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1F26" w:rsidRPr="00D34EEA" w:rsidRDefault="003D1F26" w:rsidP="00D34EEA">
      <w:pPr>
        <w:pStyle w:val="Nzov"/>
        <w:spacing w:line="276" w:lineRule="auto"/>
        <w:ind w:left="-181"/>
        <w:rPr>
          <w:sz w:val="32"/>
          <w:szCs w:val="32"/>
        </w:rPr>
      </w:pPr>
      <w:r w:rsidRPr="00D34EEA">
        <w:rPr>
          <w:sz w:val="32"/>
          <w:szCs w:val="32"/>
        </w:rPr>
        <w:t>SLOVENSKÁ  INŠPEKCIA  ŽIVOTNÉHO  PROSTREDIA</w:t>
      </w:r>
    </w:p>
    <w:p w:rsidR="003D1F26" w:rsidRPr="00D34EEA" w:rsidRDefault="003D1F26" w:rsidP="00D34EEA">
      <w:pPr>
        <w:pStyle w:val="Nadpis5"/>
        <w:spacing w:line="276" w:lineRule="auto"/>
        <w:jc w:val="center"/>
        <w:rPr>
          <w:b/>
          <w:sz w:val="28"/>
          <w:szCs w:val="28"/>
        </w:rPr>
      </w:pPr>
      <w:r w:rsidRPr="00D34EEA">
        <w:rPr>
          <w:b/>
          <w:sz w:val="28"/>
          <w:szCs w:val="28"/>
        </w:rPr>
        <w:t>Inšpektorát životného prostredia Bratislava</w:t>
      </w:r>
    </w:p>
    <w:p w:rsidR="003D1F26" w:rsidRPr="00D34EEA" w:rsidRDefault="003D1F26" w:rsidP="00D34EEA">
      <w:pPr>
        <w:spacing w:line="276" w:lineRule="auto"/>
        <w:jc w:val="center"/>
      </w:pPr>
      <w:r w:rsidRPr="00D34EEA">
        <w:t>Jeséniova 17, 831 01  BRATISLAVA</w:t>
      </w:r>
    </w:p>
    <w:p w:rsidR="00793D9C" w:rsidRPr="00D34EEA" w:rsidRDefault="00793D9C" w:rsidP="00D34EEA">
      <w:pPr>
        <w:tabs>
          <w:tab w:val="left" w:pos="288"/>
          <w:tab w:val="left" w:pos="1296"/>
          <w:tab w:val="left" w:pos="1584"/>
          <w:tab w:val="left" w:pos="3456"/>
          <w:tab w:val="left" w:pos="4896"/>
          <w:tab w:val="left" w:pos="5184"/>
          <w:tab w:val="left" w:pos="6336"/>
          <w:tab w:val="left" w:pos="6624"/>
          <w:tab w:val="left" w:pos="7920"/>
          <w:tab w:val="left" w:pos="8784"/>
        </w:tabs>
        <w:spacing w:line="276" w:lineRule="auto"/>
      </w:pPr>
    </w:p>
    <w:p w:rsidR="009F213F" w:rsidRPr="00D34EEA" w:rsidRDefault="009F213F" w:rsidP="00D34EEA">
      <w:pPr>
        <w:spacing w:line="276" w:lineRule="auto"/>
        <w:rPr>
          <w:b/>
          <w:sz w:val="28"/>
          <w:szCs w:val="28"/>
        </w:rPr>
      </w:pPr>
    </w:p>
    <w:p w:rsidR="003D1F26" w:rsidRPr="00D34EEA" w:rsidRDefault="00B36AA0" w:rsidP="00D34EEA">
      <w:pPr>
        <w:pStyle w:val="Import24"/>
        <w:tabs>
          <w:tab w:val="clear" w:pos="4797"/>
          <w:tab w:val="left" w:pos="720"/>
          <w:tab w:val="left" w:pos="6237"/>
        </w:tabs>
        <w:spacing w:line="276" w:lineRule="auto"/>
        <w:jc w:val="both"/>
        <w:rPr>
          <w:rFonts w:ascii="Times New Roman" w:hAnsi="Times New Roman"/>
          <w:szCs w:val="24"/>
          <w:lang w:val="sk-SK"/>
        </w:rPr>
      </w:pPr>
      <w:r w:rsidRPr="00D34EEA">
        <w:rPr>
          <w:rFonts w:ascii="Times New Roman" w:hAnsi="Times New Roman"/>
          <w:szCs w:val="24"/>
          <w:lang w:val="sk-SK"/>
        </w:rPr>
        <w:t xml:space="preserve">Číslo: </w:t>
      </w:r>
      <w:r w:rsidR="00835253" w:rsidRPr="00D34EEA">
        <w:rPr>
          <w:rFonts w:ascii="Times New Roman" w:hAnsi="Times New Roman"/>
          <w:szCs w:val="24"/>
          <w:lang w:val="sk-SK"/>
        </w:rPr>
        <w:t>5076-46270/37/2018/Sob</w:t>
      </w:r>
      <w:r w:rsidR="003D1F26" w:rsidRPr="00D34EEA">
        <w:rPr>
          <w:rFonts w:ascii="Times New Roman" w:hAnsi="Times New Roman"/>
          <w:szCs w:val="24"/>
          <w:lang w:val="sk-SK"/>
        </w:rPr>
        <w:t>/</w:t>
      </w:r>
      <w:r w:rsidR="006C397A" w:rsidRPr="00D34EEA">
        <w:rPr>
          <w:rFonts w:ascii="Times New Roman" w:hAnsi="Times New Roman"/>
          <w:szCs w:val="24"/>
          <w:lang w:val="sk-SK"/>
        </w:rPr>
        <w:t>37</w:t>
      </w:r>
      <w:r w:rsidR="002E74EF" w:rsidRPr="00D34EEA">
        <w:rPr>
          <w:rFonts w:ascii="Times New Roman" w:hAnsi="Times New Roman"/>
          <w:szCs w:val="24"/>
          <w:lang w:val="sk-SK"/>
        </w:rPr>
        <w:t>1300206</w:t>
      </w:r>
      <w:r w:rsidR="00223BA6" w:rsidRPr="00D34EEA">
        <w:rPr>
          <w:rFonts w:ascii="Times New Roman" w:hAnsi="Times New Roman"/>
          <w:szCs w:val="24"/>
          <w:lang w:val="sk-SK"/>
        </w:rPr>
        <w:t>/</w:t>
      </w:r>
      <w:r w:rsidR="003D1F26" w:rsidRPr="00D34EEA">
        <w:rPr>
          <w:rFonts w:ascii="Times New Roman" w:hAnsi="Times New Roman"/>
          <w:szCs w:val="24"/>
          <w:lang w:val="sk-SK"/>
        </w:rPr>
        <w:t>Z</w:t>
      </w:r>
      <w:r w:rsidR="002E74EF" w:rsidRPr="00D34EEA">
        <w:rPr>
          <w:rFonts w:ascii="Times New Roman" w:hAnsi="Times New Roman"/>
          <w:szCs w:val="24"/>
          <w:lang w:val="sk-SK"/>
        </w:rPr>
        <w:t>5</w:t>
      </w:r>
      <w:r w:rsidR="00875A77" w:rsidRPr="00D34EEA">
        <w:rPr>
          <w:rFonts w:ascii="Times New Roman" w:hAnsi="Times New Roman"/>
          <w:szCs w:val="24"/>
          <w:lang w:val="sk-SK"/>
        </w:rPr>
        <w:t>-SP</w:t>
      </w:r>
      <w:r w:rsidR="00AF18B7" w:rsidRPr="00D34EEA">
        <w:rPr>
          <w:rFonts w:ascii="Times New Roman" w:hAnsi="Times New Roman"/>
          <w:szCs w:val="24"/>
          <w:lang w:val="sk-SK"/>
        </w:rPr>
        <w:tab/>
      </w:r>
      <w:r w:rsidR="0098778F" w:rsidRPr="00D34EEA">
        <w:rPr>
          <w:rFonts w:ascii="Times New Roman" w:hAnsi="Times New Roman"/>
          <w:szCs w:val="24"/>
          <w:lang w:val="sk-SK"/>
        </w:rPr>
        <w:t>Bratislav</w:t>
      </w:r>
      <w:r w:rsidR="003970F3" w:rsidRPr="00D34EEA">
        <w:rPr>
          <w:rFonts w:ascii="Times New Roman" w:hAnsi="Times New Roman"/>
          <w:szCs w:val="24"/>
          <w:lang w:val="sk-SK"/>
        </w:rPr>
        <w:t>a</w:t>
      </w:r>
      <w:r w:rsidR="00AF18B7" w:rsidRPr="00D34EEA">
        <w:rPr>
          <w:rFonts w:ascii="Times New Roman" w:hAnsi="Times New Roman"/>
          <w:szCs w:val="24"/>
          <w:lang w:val="sk-SK"/>
        </w:rPr>
        <w:t xml:space="preserve"> </w:t>
      </w:r>
      <w:r w:rsidR="00AD7A6C">
        <w:rPr>
          <w:rFonts w:ascii="Times New Roman" w:hAnsi="Times New Roman"/>
          <w:szCs w:val="24"/>
          <w:lang w:val="sk-SK"/>
        </w:rPr>
        <w:t>19</w:t>
      </w:r>
      <w:r w:rsidR="00ED6F3D" w:rsidRPr="00D34EEA">
        <w:rPr>
          <w:rFonts w:ascii="Times New Roman" w:hAnsi="Times New Roman"/>
          <w:szCs w:val="24"/>
          <w:lang w:val="sk-SK"/>
        </w:rPr>
        <w:t>.</w:t>
      </w:r>
      <w:r w:rsidR="002E74EF" w:rsidRPr="00D34EEA">
        <w:rPr>
          <w:rFonts w:ascii="Times New Roman" w:hAnsi="Times New Roman"/>
          <w:szCs w:val="24"/>
          <w:lang w:val="sk-SK"/>
        </w:rPr>
        <w:t>0</w:t>
      </w:r>
      <w:r w:rsidR="00296760">
        <w:rPr>
          <w:rFonts w:ascii="Times New Roman" w:hAnsi="Times New Roman"/>
          <w:szCs w:val="24"/>
          <w:lang w:val="sk-SK"/>
        </w:rPr>
        <w:t>9</w:t>
      </w:r>
      <w:r w:rsidR="00ED6F3D" w:rsidRPr="00D34EEA">
        <w:rPr>
          <w:rFonts w:ascii="Times New Roman" w:hAnsi="Times New Roman"/>
          <w:szCs w:val="24"/>
          <w:lang w:val="sk-SK"/>
        </w:rPr>
        <w:t>.201</w:t>
      </w:r>
      <w:r w:rsidR="002E74EF" w:rsidRPr="00D34EEA">
        <w:rPr>
          <w:rFonts w:ascii="Times New Roman" w:hAnsi="Times New Roman"/>
          <w:szCs w:val="24"/>
          <w:lang w:val="sk-SK"/>
        </w:rPr>
        <w:t>9</w:t>
      </w:r>
    </w:p>
    <w:p w:rsidR="009334A4" w:rsidRPr="00D34EEA" w:rsidRDefault="009334A4" w:rsidP="00D34EEA">
      <w:pPr>
        <w:tabs>
          <w:tab w:val="left" w:pos="288"/>
          <w:tab w:val="left" w:pos="1296"/>
          <w:tab w:val="left" w:pos="1584"/>
          <w:tab w:val="left" w:pos="3456"/>
          <w:tab w:val="left" w:pos="4896"/>
          <w:tab w:val="left" w:pos="5184"/>
          <w:tab w:val="left" w:pos="6336"/>
          <w:tab w:val="left" w:pos="6624"/>
          <w:tab w:val="left" w:pos="7920"/>
          <w:tab w:val="left" w:pos="8784"/>
        </w:tabs>
        <w:spacing w:line="276" w:lineRule="auto"/>
        <w:ind w:right="45"/>
        <w:jc w:val="both"/>
        <w:rPr>
          <w:highlight w:val="yellow"/>
        </w:rPr>
      </w:pPr>
    </w:p>
    <w:p w:rsidR="004038BD" w:rsidRPr="00D34EEA" w:rsidRDefault="004038BD" w:rsidP="00D34EEA">
      <w:pPr>
        <w:tabs>
          <w:tab w:val="left" w:pos="288"/>
          <w:tab w:val="left" w:pos="1296"/>
          <w:tab w:val="left" w:pos="1584"/>
          <w:tab w:val="left" w:pos="3456"/>
          <w:tab w:val="left" w:pos="4896"/>
          <w:tab w:val="left" w:pos="5184"/>
          <w:tab w:val="left" w:pos="6336"/>
          <w:tab w:val="left" w:pos="6624"/>
          <w:tab w:val="left" w:pos="7920"/>
          <w:tab w:val="left" w:pos="8784"/>
        </w:tabs>
        <w:spacing w:line="276" w:lineRule="auto"/>
        <w:ind w:right="45"/>
        <w:jc w:val="both"/>
        <w:rPr>
          <w:highlight w:val="yellow"/>
        </w:rPr>
      </w:pPr>
    </w:p>
    <w:p w:rsidR="003D1F26" w:rsidRPr="00D34EEA" w:rsidRDefault="0008152C" w:rsidP="00D34EEA">
      <w:pPr>
        <w:tabs>
          <w:tab w:val="left" w:pos="288"/>
          <w:tab w:val="left" w:pos="1296"/>
          <w:tab w:val="left" w:pos="1584"/>
          <w:tab w:val="left" w:pos="3456"/>
          <w:tab w:val="left" w:pos="4896"/>
          <w:tab w:val="left" w:pos="5184"/>
          <w:tab w:val="left" w:pos="6336"/>
          <w:tab w:val="left" w:pos="6624"/>
          <w:tab w:val="left" w:pos="7920"/>
          <w:tab w:val="left" w:pos="8784"/>
        </w:tabs>
        <w:spacing w:line="276" w:lineRule="auto"/>
        <w:ind w:right="45"/>
        <w:jc w:val="both"/>
        <w:rPr>
          <w:highlight w:val="yellow"/>
        </w:rPr>
      </w:pPr>
      <w:r w:rsidRPr="00D34EEA">
        <w:rPr>
          <w:noProof/>
          <w:highlight w:val="yellow"/>
        </w:rPr>
        <w:drawing>
          <wp:anchor distT="0" distB="0" distL="114300" distR="114300" simplePos="0" relativeHeight="251659264" behindDoc="0" locked="0" layoutInCell="1" allowOverlap="1" wp14:anchorId="2A3988DC" wp14:editId="7C44387C">
            <wp:simplePos x="0" y="0"/>
            <wp:positionH relativeFrom="margin">
              <wp:align>center</wp:align>
            </wp:positionH>
            <wp:positionV relativeFrom="paragraph">
              <wp:posOffset>299720</wp:posOffset>
            </wp:positionV>
            <wp:extent cx="603885" cy="714375"/>
            <wp:effectExtent l="19050" t="0" r="5715" b="0"/>
            <wp:wrapTopAndBottom/>
            <wp:docPr id="2" name="Obrázo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603885" cy="714375"/>
                    </a:xfrm>
                    <a:prstGeom prst="rect">
                      <a:avLst/>
                    </a:prstGeom>
                    <a:noFill/>
                    <a:ln w="9525">
                      <a:noFill/>
                      <a:miter lim="800000"/>
                      <a:headEnd/>
                      <a:tailEnd/>
                    </a:ln>
                  </pic:spPr>
                </pic:pic>
              </a:graphicData>
            </a:graphic>
          </wp:anchor>
        </w:drawing>
      </w:r>
    </w:p>
    <w:p w:rsidR="003D1F26" w:rsidRPr="00D34EEA" w:rsidRDefault="003D1F26" w:rsidP="00D34EEA">
      <w:pPr>
        <w:tabs>
          <w:tab w:val="left" w:pos="288"/>
          <w:tab w:val="left" w:pos="1296"/>
          <w:tab w:val="left" w:pos="1584"/>
          <w:tab w:val="left" w:pos="3456"/>
          <w:tab w:val="left" w:pos="4896"/>
          <w:tab w:val="left" w:pos="5184"/>
          <w:tab w:val="left" w:pos="6336"/>
          <w:tab w:val="left" w:pos="6624"/>
          <w:tab w:val="left" w:pos="7920"/>
          <w:tab w:val="left" w:pos="8784"/>
        </w:tabs>
        <w:spacing w:line="276" w:lineRule="auto"/>
        <w:ind w:right="45"/>
        <w:jc w:val="both"/>
        <w:rPr>
          <w:highlight w:val="yellow"/>
        </w:rPr>
      </w:pPr>
    </w:p>
    <w:p w:rsidR="004038BD" w:rsidRPr="00D34EEA" w:rsidRDefault="004038BD" w:rsidP="00D34EEA">
      <w:pPr>
        <w:tabs>
          <w:tab w:val="left" w:pos="288"/>
          <w:tab w:val="left" w:pos="1296"/>
          <w:tab w:val="left" w:pos="1584"/>
          <w:tab w:val="left" w:pos="3456"/>
          <w:tab w:val="left" w:pos="4896"/>
          <w:tab w:val="left" w:pos="5184"/>
          <w:tab w:val="left" w:pos="6336"/>
          <w:tab w:val="left" w:pos="6624"/>
          <w:tab w:val="left" w:pos="7920"/>
          <w:tab w:val="left" w:pos="8784"/>
        </w:tabs>
        <w:spacing w:line="276" w:lineRule="auto"/>
        <w:ind w:right="45"/>
        <w:jc w:val="both"/>
        <w:rPr>
          <w:highlight w:val="yellow"/>
        </w:rPr>
      </w:pPr>
    </w:p>
    <w:p w:rsidR="00592F01" w:rsidRPr="00D34EEA" w:rsidRDefault="00592F01" w:rsidP="00D34EEA">
      <w:pPr>
        <w:tabs>
          <w:tab w:val="left" w:pos="288"/>
          <w:tab w:val="left" w:pos="1296"/>
          <w:tab w:val="left" w:pos="1584"/>
          <w:tab w:val="left" w:pos="3456"/>
          <w:tab w:val="left" w:pos="4896"/>
          <w:tab w:val="left" w:pos="5184"/>
          <w:tab w:val="left" w:pos="6336"/>
          <w:tab w:val="left" w:pos="6624"/>
          <w:tab w:val="left" w:pos="7920"/>
          <w:tab w:val="left" w:pos="8784"/>
        </w:tabs>
        <w:spacing w:line="276" w:lineRule="auto"/>
        <w:ind w:right="45"/>
        <w:jc w:val="both"/>
        <w:rPr>
          <w:highlight w:val="yellow"/>
        </w:rPr>
      </w:pPr>
    </w:p>
    <w:p w:rsidR="003D1F26" w:rsidRPr="00D34EEA" w:rsidRDefault="0008152C" w:rsidP="00D34EEA">
      <w:pPr>
        <w:pStyle w:val="Import5"/>
        <w:tabs>
          <w:tab w:val="left" w:pos="288"/>
          <w:tab w:val="left" w:pos="1296"/>
          <w:tab w:val="left" w:pos="1584"/>
          <w:tab w:val="left" w:pos="3456"/>
          <w:tab w:val="left" w:pos="4896"/>
          <w:tab w:val="left" w:pos="5184"/>
          <w:tab w:val="left" w:pos="6336"/>
          <w:tab w:val="left" w:pos="6624"/>
          <w:tab w:val="left" w:pos="7920"/>
          <w:tab w:val="left" w:pos="8784"/>
        </w:tabs>
        <w:spacing w:line="276" w:lineRule="auto"/>
        <w:ind w:right="45"/>
        <w:jc w:val="center"/>
        <w:rPr>
          <w:rFonts w:ascii="Times New Roman" w:hAnsi="Times New Roman"/>
          <w:sz w:val="32"/>
          <w:szCs w:val="32"/>
          <w:lang w:val="sk-SK"/>
        </w:rPr>
      </w:pPr>
      <w:r w:rsidRPr="00D34EEA">
        <w:rPr>
          <w:rFonts w:ascii="Times New Roman" w:hAnsi="Times New Roman"/>
          <w:b/>
          <w:color w:val="000000"/>
          <w:spacing w:val="30"/>
          <w:sz w:val="32"/>
          <w:szCs w:val="32"/>
          <w:lang w:val="sk-SK"/>
        </w:rPr>
        <w:t>ROZHODNUTIE</w:t>
      </w:r>
    </w:p>
    <w:p w:rsidR="009334A4" w:rsidRPr="00D34EEA" w:rsidRDefault="009334A4" w:rsidP="00D34EEA">
      <w:pPr>
        <w:spacing w:line="276" w:lineRule="auto"/>
        <w:jc w:val="both"/>
      </w:pPr>
    </w:p>
    <w:p w:rsidR="003970F3" w:rsidRPr="00D34EEA" w:rsidRDefault="003970F3" w:rsidP="00D34EEA">
      <w:pPr>
        <w:suppressAutoHyphens/>
        <w:spacing w:line="276" w:lineRule="auto"/>
        <w:ind w:firstLine="426"/>
        <w:jc w:val="both"/>
      </w:pPr>
      <w:r w:rsidRPr="00D34EEA">
        <w:t>Slovenská inšpekcia životného prostredia, Inšpektorát životného prostredia Bratislava, odbor integrovaného povoľovania a kontroly (ďalej len „inšpekcia“), ako príslušný orgán štátnej správy podľa § 9 a 10 zákona č. 525/2003 Z.z. o štátnej správe starostlivosti o životné prostredie a o zmene a doplnení niektorých zákonov v znení neskorších predpisov a podľa § 32 ods. 1 písm. a) zákona NR SR č. 39/2013 Z. z. o integrovanej prevencii a kontrole znečisťovania životného prostredia a o zmene a doplnení niektorých zákonov v znení neskorších predpisov (ďalej len „zákon o IPKZ“)</w:t>
      </w:r>
      <w:r w:rsidR="00EA7AAC">
        <w:t xml:space="preserve"> a špeciálny stavebný úrad podľa § 120 ods. 1 zákona č. 50/1976 Zb. o územnom plánovaní a stavebnom poriadku v znení neskorších predpisov (ďalej len „stavebný zákon“)</w:t>
      </w:r>
      <w:r w:rsidRPr="00D34EEA">
        <w:t>, na základe vykonaného konania podľa § 3 ods. 2</w:t>
      </w:r>
      <w:r w:rsidR="007036E5" w:rsidRPr="00D34EEA">
        <w:t>,</w:t>
      </w:r>
      <w:r w:rsidRPr="00D34EEA">
        <w:t xml:space="preserve"> </w:t>
      </w:r>
      <w:r w:rsidR="007036E5" w:rsidRPr="00D34EEA">
        <w:t>§ 33 ods. 1 písm. f)</w:t>
      </w:r>
      <w:r w:rsidRPr="00D34EEA">
        <w:t>,</w:t>
      </w:r>
      <w:r w:rsidR="007036E5" w:rsidRPr="00D34EEA">
        <w:t xml:space="preserve"> § 33 ods. 2, § 33 ods. 3 a</w:t>
      </w:r>
      <w:r w:rsidRPr="00D34EEA">
        <w:t xml:space="preserve"> § 19 ods. 1 zákona o</w:t>
      </w:r>
      <w:r w:rsidR="00E919CE">
        <w:t> </w:t>
      </w:r>
      <w:r w:rsidRPr="00D34EEA">
        <w:t>IPKZ</w:t>
      </w:r>
      <w:r w:rsidR="00E919CE">
        <w:t xml:space="preserve"> </w:t>
      </w:r>
      <w:r w:rsidRPr="00D34EEA">
        <w:t>a na základe vykonaného konania podľa zákona č. 71/1967 Zb. o správnom konaní v znení neskorších predpisov (ďalej len „zákon o správnom konaní“), vydáva</w:t>
      </w:r>
    </w:p>
    <w:p w:rsidR="00154807" w:rsidRPr="00D34EEA" w:rsidRDefault="00154807" w:rsidP="00D34EEA">
      <w:pPr>
        <w:spacing w:line="276" w:lineRule="auto"/>
        <w:jc w:val="both"/>
        <w:rPr>
          <w:highlight w:val="yellow"/>
        </w:rPr>
      </w:pPr>
    </w:p>
    <w:p w:rsidR="0060739B" w:rsidRPr="00D34EEA" w:rsidRDefault="0060739B" w:rsidP="00D34EEA">
      <w:pPr>
        <w:spacing w:line="276" w:lineRule="auto"/>
        <w:jc w:val="center"/>
        <w:rPr>
          <w:b/>
          <w:color w:val="000000"/>
          <w:spacing w:val="30"/>
        </w:rPr>
      </w:pPr>
      <w:r w:rsidRPr="00D34EEA">
        <w:rPr>
          <w:b/>
          <w:color w:val="000000"/>
          <w:spacing w:val="30"/>
        </w:rPr>
        <w:t xml:space="preserve">zmenu </w:t>
      </w:r>
      <w:r w:rsidR="00E54995" w:rsidRPr="00D34EEA">
        <w:rPr>
          <w:b/>
          <w:color w:val="000000"/>
          <w:spacing w:val="30"/>
        </w:rPr>
        <w:t xml:space="preserve">č. </w:t>
      </w:r>
      <w:r w:rsidR="002E74EF" w:rsidRPr="00D34EEA">
        <w:rPr>
          <w:b/>
          <w:color w:val="000000"/>
          <w:spacing w:val="30"/>
        </w:rPr>
        <w:t>5</w:t>
      </w:r>
      <w:r w:rsidR="00E54995" w:rsidRPr="00D34EEA">
        <w:rPr>
          <w:b/>
          <w:color w:val="000000"/>
          <w:spacing w:val="30"/>
        </w:rPr>
        <w:t xml:space="preserve"> </w:t>
      </w:r>
      <w:r w:rsidRPr="00D34EEA">
        <w:rPr>
          <w:b/>
          <w:color w:val="000000"/>
          <w:spacing w:val="30"/>
        </w:rPr>
        <w:t>integrovaného povolenia</w:t>
      </w:r>
    </w:p>
    <w:p w:rsidR="00B51809" w:rsidRPr="00D34EEA" w:rsidRDefault="00B51809" w:rsidP="00D34EEA">
      <w:pPr>
        <w:pStyle w:val="Import24"/>
        <w:tabs>
          <w:tab w:val="left" w:pos="708"/>
        </w:tabs>
        <w:spacing w:line="276" w:lineRule="auto"/>
        <w:jc w:val="both"/>
        <w:rPr>
          <w:rFonts w:ascii="Times New Roman" w:hAnsi="Times New Roman"/>
          <w:lang w:val="sk-SK"/>
        </w:rPr>
      </w:pPr>
    </w:p>
    <w:p w:rsidR="003970F3" w:rsidRPr="00D34EEA" w:rsidRDefault="003970F3" w:rsidP="00D34EEA">
      <w:pPr>
        <w:spacing w:line="276" w:lineRule="auto"/>
        <w:jc w:val="both"/>
        <w:rPr>
          <w:bCs/>
        </w:rPr>
      </w:pPr>
      <w:r w:rsidRPr="00D34EEA">
        <w:rPr>
          <w:bCs/>
        </w:rPr>
        <w:t>ktorou mení a dopĺňa integrované povolenie vydané rozhodnutím č</w:t>
      </w:r>
      <w:r w:rsidRPr="00D34EEA">
        <w:t xml:space="preserve">. </w:t>
      </w:r>
      <w:r w:rsidR="002E74EF" w:rsidRPr="00D34EEA">
        <w:t>2543-15738/37/2007Kzn/371300206</w:t>
      </w:r>
      <w:r w:rsidRPr="00D34EEA">
        <w:t xml:space="preserve"> zo dňa </w:t>
      </w:r>
      <w:r w:rsidR="002E74EF" w:rsidRPr="00D34EEA">
        <w:t>21.05.2007</w:t>
      </w:r>
      <w:r w:rsidRPr="00D34EEA">
        <w:t xml:space="preserve">, ktoré nadobudlo právoplatnosť dňa </w:t>
      </w:r>
      <w:r w:rsidR="002E74EF" w:rsidRPr="00D34EEA">
        <w:t xml:space="preserve">14.06.2007 </w:t>
      </w:r>
      <w:r w:rsidR="00D475E8" w:rsidRPr="00D34EEA">
        <w:t>v znení jeho zmien a doplnkov</w:t>
      </w:r>
      <w:r w:rsidRPr="00D34EEA">
        <w:t xml:space="preserve">, </w:t>
      </w:r>
      <w:r w:rsidRPr="00D34EEA">
        <w:rPr>
          <w:bCs/>
        </w:rPr>
        <w:t xml:space="preserve">ktorým bola povolená činnosť v prevádzke: </w:t>
      </w:r>
    </w:p>
    <w:p w:rsidR="003970F3" w:rsidRPr="00D34EEA" w:rsidRDefault="003970F3" w:rsidP="00D34EEA">
      <w:pPr>
        <w:spacing w:line="276" w:lineRule="auto"/>
        <w:jc w:val="center"/>
      </w:pPr>
    </w:p>
    <w:p w:rsidR="003970F3" w:rsidRPr="00D34EEA" w:rsidRDefault="003970F3" w:rsidP="00D34EEA">
      <w:pPr>
        <w:spacing w:line="276" w:lineRule="auto"/>
        <w:jc w:val="center"/>
        <w:rPr>
          <w:b/>
        </w:rPr>
      </w:pPr>
      <w:r w:rsidRPr="00D34EEA">
        <w:t>„</w:t>
      </w:r>
      <w:r w:rsidR="002E74EF" w:rsidRPr="00D34EEA">
        <w:rPr>
          <w:b/>
        </w:rPr>
        <w:t>Farma Vištuk-Silárd</w:t>
      </w:r>
      <w:r w:rsidRPr="00D34EEA">
        <w:rPr>
          <w:b/>
        </w:rPr>
        <w:t>“</w:t>
      </w:r>
    </w:p>
    <w:p w:rsidR="003970F3" w:rsidRPr="00D34EEA" w:rsidRDefault="003970F3" w:rsidP="00D34EEA">
      <w:pPr>
        <w:spacing w:line="276" w:lineRule="auto"/>
        <w:jc w:val="center"/>
        <w:rPr>
          <w:b/>
        </w:rPr>
      </w:pPr>
    </w:p>
    <w:p w:rsidR="00FB7DF9" w:rsidRDefault="00FB7DF9" w:rsidP="00D34EEA">
      <w:pPr>
        <w:spacing w:line="276" w:lineRule="auto"/>
      </w:pPr>
    </w:p>
    <w:p w:rsidR="003970F3" w:rsidRPr="00D34EEA" w:rsidRDefault="003970F3" w:rsidP="00D34EEA">
      <w:pPr>
        <w:spacing w:line="276" w:lineRule="auto"/>
        <w:rPr>
          <w:bCs/>
        </w:rPr>
      </w:pPr>
      <w:r w:rsidRPr="00D34EEA">
        <w:lastRenderedPageBreak/>
        <w:t>pre prevádzkovateľa:</w:t>
      </w:r>
    </w:p>
    <w:p w:rsidR="00B65EFB" w:rsidRPr="00D34EEA" w:rsidRDefault="003970F3" w:rsidP="00D34EEA">
      <w:pPr>
        <w:tabs>
          <w:tab w:val="left" w:pos="709"/>
          <w:tab w:val="left" w:pos="2580"/>
        </w:tabs>
        <w:spacing w:line="276" w:lineRule="auto"/>
        <w:ind w:left="2127" w:hanging="2127"/>
        <w:jc w:val="both"/>
        <w:rPr>
          <w:b/>
        </w:rPr>
      </w:pPr>
      <w:r w:rsidRPr="00D34EEA">
        <w:t>obchodné meno</w:t>
      </w:r>
      <w:r w:rsidR="00B07D37" w:rsidRPr="00D34EEA">
        <w:t>:</w:t>
      </w:r>
      <w:r w:rsidR="00B07D37" w:rsidRPr="00D34EEA">
        <w:tab/>
      </w:r>
      <w:r w:rsidR="002E74EF" w:rsidRPr="00D34EEA">
        <w:rPr>
          <w:b/>
        </w:rPr>
        <w:t>ProOvo a.s.</w:t>
      </w:r>
    </w:p>
    <w:p w:rsidR="00B07D37" w:rsidRPr="00D34EEA" w:rsidRDefault="00B65EFB" w:rsidP="00D34EEA">
      <w:pPr>
        <w:tabs>
          <w:tab w:val="left" w:pos="709"/>
          <w:tab w:val="left" w:pos="2580"/>
        </w:tabs>
        <w:spacing w:line="276" w:lineRule="auto"/>
        <w:ind w:left="2127" w:hanging="2127"/>
        <w:jc w:val="both"/>
        <w:rPr>
          <w:b/>
        </w:rPr>
      </w:pPr>
      <w:r w:rsidRPr="00D34EEA">
        <w:t>sídlo:</w:t>
      </w:r>
      <w:r w:rsidRPr="00D34EEA">
        <w:rPr>
          <w:b/>
        </w:rPr>
        <w:tab/>
      </w:r>
      <w:r w:rsidRPr="00D34EEA">
        <w:rPr>
          <w:b/>
        </w:rPr>
        <w:tab/>
      </w:r>
      <w:r w:rsidR="002E74EF" w:rsidRPr="00D34EEA">
        <w:rPr>
          <w:b/>
        </w:rPr>
        <w:t>Krajinská cesta 273, 900 21 Svätý Jur</w:t>
      </w:r>
    </w:p>
    <w:p w:rsidR="00B07D37" w:rsidRPr="00D34EEA" w:rsidRDefault="00B07D37" w:rsidP="00D34EEA">
      <w:pPr>
        <w:tabs>
          <w:tab w:val="left" w:pos="1496"/>
          <w:tab w:val="left" w:pos="2057"/>
        </w:tabs>
        <w:spacing w:line="276" w:lineRule="auto"/>
        <w:ind w:left="2552" w:hanging="2552"/>
        <w:jc w:val="both"/>
        <w:rPr>
          <w:rStyle w:val="ra"/>
        </w:rPr>
      </w:pPr>
      <w:r w:rsidRPr="00D34EEA">
        <w:t>IČO:</w:t>
      </w:r>
      <w:r w:rsidRPr="00D34EEA">
        <w:tab/>
      </w:r>
      <w:r w:rsidRPr="00D34EEA">
        <w:tab/>
      </w:r>
      <w:r w:rsidR="003970F3" w:rsidRPr="00D34EEA">
        <w:t xml:space="preserve"> </w:t>
      </w:r>
      <w:r w:rsidR="002E74EF" w:rsidRPr="00D34EEA">
        <w:rPr>
          <w:b/>
        </w:rPr>
        <w:t>34 099 786</w:t>
      </w:r>
    </w:p>
    <w:p w:rsidR="00B07D37" w:rsidRPr="00D34EEA" w:rsidRDefault="00B07D37" w:rsidP="00D34EEA">
      <w:pPr>
        <w:tabs>
          <w:tab w:val="left" w:pos="1496"/>
          <w:tab w:val="left" w:pos="2057"/>
        </w:tabs>
        <w:spacing w:line="276" w:lineRule="auto"/>
        <w:ind w:left="2552" w:hanging="2552"/>
        <w:jc w:val="both"/>
        <w:rPr>
          <w:b/>
        </w:rPr>
      </w:pPr>
      <w:r w:rsidRPr="00D34EEA">
        <w:rPr>
          <w:rStyle w:val="ra"/>
        </w:rPr>
        <w:t>VS:</w:t>
      </w:r>
      <w:r w:rsidRPr="00D34EEA">
        <w:rPr>
          <w:rStyle w:val="ra"/>
        </w:rPr>
        <w:tab/>
      </w:r>
      <w:r w:rsidRPr="00D34EEA">
        <w:rPr>
          <w:rStyle w:val="ra"/>
        </w:rPr>
        <w:tab/>
      </w:r>
      <w:r w:rsidR="003970F3" w:rsidRPr="00D34EEA">
        <w:rPr>
          <w:rStyle w:val="ra"/>
        </w:rPr>
        <w:t xml:space="preserve"> </w:t>
      </w:r>
      <w:r w:rsidRPr="00D34EEA">
        <w:rPr>
          <w:rStyle w:val="ra"/>
          <w:b/>
        </w:rPr>
        <w:t>37</w:t>
      </w:r>
      <w:r w:rsidR="002E74EF" w:rsidRPr="00D34EEA">
        <w:rPr>
          <w:rStyle w:val="ra"/>
          <w:b/>
        </w:rPr>
        <w:t>1300206</w:t>
      </w:r>
    </w:p>
    <w:p w:rsidR="00B65EFB" w:rsidRPr="00D34EEA" w:rsidRDefault="00B65EFB" w:rsidP="00D34EEA">
      <w:pPr>
        <w:spacing w:line="276" w:lineRule="auto"/>
        <w:jc w:val="both"/>
      </w:pPr>
      <w:r w:rsidRPr="00D34EEA">
        <w:t xml:space="preserve">Prevádzka je kategorizovaná v zozname priemyselných činností v prílohe č. 1 zákona o IPKZ ako: </w:t>
      </w:r>
    </w:p>
    <w:p w:rsidR="003A576F" w:rsidRPr="00D34EEA" w:rsidRDefault="003A576F" w:rsidP="00D34EEA">
      <w:pPr>
        <w:spacing w:line="276" w:lineRule="auto"/>
        <w:jc w:val="both"/>
        <w:outlineLvl w:val="0"/>
      </w:pPr>
      <w:r w:rsidRPr="00D34EEA">
        <w:t xml:space="preserve">6.6 Intenzívny chov ošípaných s miestom pre viac ako </w:t>
      </w:r>
    </w:p>
    <w:p w:rsidR="003A576F" w:rsidRPr="00D34EEA" w:rsidRDefault="003A576F" w:rsidP="00D34EEA">
      <w:pPr>
        <w:spacing w:line="276" w:lineRule="auto"/>
        <w:jc w:val="both"/>
        <w:outlineLvl w:val="0"/>
      </w:pPr>
      <w:r w:rsidRPr="00D34EEA">
        <w:t xml:space="preserve">b) 2 000 ks ošípaných nad 30 kg </w:t>
      </w:r>
    </w:p>
    <w:p w:rsidR="003A576F" w:rsidRPr="00D34EEA" w:rsidRDefault="003A576F" w:rsidP="00D34EEA">
      <w:pPr>
        <w:spacing w:line="276" w:lineRule="auto"/>
        <w:jc w:val="both"/>
        <w:outlineLvl w:val="0"/>
      </w:pPr>
      <w:r w:rsidRPr="00D34EEA">
        <w:t>c) 750 ks prasníc</w:t>
      </w:r>
    </w:p>
    <w:p w:rsidR="003970F3" w:rsidRPr="00D34EEA" w:rsidRDefault="003970F3" w:rsidP="00D34EEA">
      <w:pPr>
        <w:tabs>
          <w:tab w:val="left" w:pos="709"/>
          <w:tab w:val="left" w:pos="2580"/>
        </w:tabs>
        <w:spacing w:line="276" w:lineRule="auto"/>
        <w:jc w:val="both"/>
        <w:rPr>
          <w:highlight w:val="yellow"/>
        </w:rPr>
      </w:pPr>
    </w:p>
    <w:p w:rsidR="00B65EFB" w:rsidRPr="00D34EEA" w:rsidRDefault="00B65EFB" w:rsidP="00D34EEA">
      <w:pPr>
        <w:spacing w:line="276" w:lineRule="auto"/>
        <w:jc w:val="center"/>
        <w:rPr>
          <w:b/>
          <w:sz w:val="28"/>
          <w:szCs w:val="28"/>
        </w:rPr>
      </w:pPr>
      <w:r w:rsidRPr="00D34EEA">
        <w:rPr>
          <w:b/>
          <w:sz w:val="28"/>
          <w:szCs w:val="28"/>
        </w:rPr>
        <w:t>Súčasťou zmeny integrovaného povoľovania prevádzky je konanie podľa zákona</w:t>
      </w:r>
      <w:r w:rsidRPr="00D34EEA">
        <w:rPr>
          <w:b/>
          <w:sz w:val="36"/>
          <w:szCs w:val="28"/>
        </w:rPr>
        <w:t xml:space="preserve"> </w:t>
      </w:r>
      <w:r w:rsidRPr="00D34EEA">
        <w:rPr>
          <w:b/>
          <w:sz w:val="28"/>
          <w:szCs w:val="28"/>
        </w:rPr>
        <w:t>o IPKZ:</w:t>
      </w:r>
    </w:p>
    <w:p w:rsidR="001273A2" w:rsidRPr="00D34EEA" w:rsidRDefault="001273A2" w:rsidP="00D34EEA">
      <w:pPr>
        <w:spacing w:line="276" w:lineRule="auto"/>
        <w:jc w:val="both"/>
        <w:rPr>
          <w:highlight w:val="yellow"/>
        </w:rPr>
      </w:pPr>
    </w:p>
    <w:p w:rsidR="002648B1" w:rsidRPr="00D34EEA" w:rsidRDefault="002648B1" w:rsidP="00D34EEA">
      <w:pPr>
        <w:pStyle w:val="Zarkazkladnhotextu"/>
        <w:spacing w:line="276" w:lineRule="auto"/>
        <w:ind w:firstLine="426"/>
      </w:pPr>
      <w:r w:rsidRPr="00D34EEA">
        <w:t>Prehodnotenie a ak je to potrebné aktualizácia podmienok určených v povolení, ak podľa § 33 ods. 1 písm. f) zákona o IPKZ v platnom znení bol uverejnený právne záväzný akt Európskej únie o záveroch o najlepších dostupných technikách (Vykonávacie rozhodnutie komisie (EÚ) 2017/302 z  15.februára 2017, ktorým sa podľa smernice Európskeho parlamentu a  Rady 2010/75/EÚ stanovujú závery o najlepších dostupných technikách (BAT) pre intenzívny chov hydiny alebo ošípaných.</w:t>
      </w:r>
    </w:p>
    <w:p w:rsidR="00644123" w:rsidRPr="00D34EEA" w:rsidRDefault="00644123" w:rsidP="00D34EEA">
      <w:pPr>
        <w:pStyle w:val="Zarkazkladnhotextu"/>
        <w:spacing w:line="276" w:lineRule="auto"/>
        <w:ind w:firstLine="567"/>
        <w:rPr>
          <w:b/>
        </w:rPr>
      </w:pPr>
      <w:r w:rsidRPr="00D34EEA">
        <w:rPr>
          <w:b/>
        </w:rPr>
        <w:t>Inšpekcia na základe vydaného právneho aktu Európskej únie o záveroch o najlepších dostupných technikách pre intenzívny chov hydiny alebo ošípaných</w:t>
      </w:r>
      <w:r w:rsidRPr="00D34EEA">
        <w:t xml:space="preserve"> </w:t>
      </w:r>
      <w:r w:rsidRPr="00D34EEA">
        <w:rPr>
          <w:b/>
        </w:rPr>
        <w:t xml:space="preserve"> prehodnotila a aktualizovala podmienky určených v povolení.</w:t>
      </w:r>
    </w:p>
    <w:p w:rsidR="002648B1" w:rsidRPr="00D34EEA" w:rsidRDefault="002648B1" w:rsidP="00D34EEA">
      <w:pPr>
        <w:spacing w:line="276" w:lineRule="auto"/>
        <w:jc w:val="both"/>
        <w:rPr>
          <w:highlight w:val="yellow"/>
        </w:rPr>
      </w:pPr>
    </w:p>
    <w:p w:rsidR="00644123" w:rsidRPr="00D34EEA" w:rsidRDefault="00644123" w:rsidP="00D34EEA">
      <w:pPr>
        <w:spacing w:line="276" w:lineRule="auto"/>
        <w:jc w:val="center"/>
        <w:rPr>
          <w:b/>
          <w:sz w:val="32"/>
          <w:szCs w:val="28"/>
        </w:rPr>
      </w:pPr>
      <w:r w:rsidRPr="00D34EEA">
        <w:rPr>
          <w:b/>
          <w:sz w:val="32"/>
          <w:szCs w:val="28"/>
        </w:rPr>
        <w:t>Inšpekcia mení integrované povolenie</w:t>
      </w:r>
    </w:p>
    <w:p w:rsidR="005A196A" w:rsidRPr="00D34EEA" w:rsidRDefault="005A196A" w:rsidP="00D34EEA">
      <w:pPr>
        <w:spacing w:line="276" w:lineRule="auto"/>
        <w:jc w:val="center"/>
        <w:rPr>
          <w:b/>
          <w:sz w:val="32"/>
          <w:szCs w:val="28"/>
        </w:rPr>
      </w:pPr>
    </w:p>
    <w:p w:rsidR="00644123" w:rsidRPr="00D34EEA" w:rsidRDefault="00644123" w:rsidP="00C8533C">
      <w:pPr>
        <w:pStyle w:val="Zkladntext2"/>
        <w:numPr>
          <w:ilvl w:val="0"/>
          <w:numId w:val="2"/>
        </w:numPr>
        <w:spacing w:line="276" w:lineRule="auto"/>
        <w:ind w:left="426" w:hanging="426"/>
        <w:jc w:val="both"/>
        <w:rPr>
          <w:u w:val="single"/>
        </w:rPr>
      </w:pPr>
      <w:r w:rsidRPr="00D34EEA">
        <w:rPr>
          <w:u w:val="single"/>
        </w:rPr>
        <w:t xml:space="preserve">V úvode integrovaného povolenia sa mení celý bod I. Údaje o prevádzke na: </w:t>
      </w:r>
    </w:p>
    <w:p w:rsidR="005A196A" w:rsidRPr="00D34EEA" w:rsidRDefault="005A196A" w:rsidP="00D34EEA">
      <w:pPr>
        <w:pStyle w:val="Zkladntext2"/>
        <w:spacing w:line="276" w:lineRule="auto"/>
        <w:ind w:left="426"/>
        <w:jc w:val="both"/>
        <w:rPr>
          <w:u w:val="single"/>
        </w:rPr>
      </w:pPr>
    </w:p>
    <w:p w:rsidR="00644123" w:rsidRPr="00D34EEA" w:rsidRDefault="00644123" w:rsidP="00F33741">
      <w:pPr>
        <w:tabs>
          <w:tab w:val="left" w:pos="0"/>
        </w:tabs>
        <w:spacing w:line="276" w:lineRule="auto"/>
        <w:ind w:left="567" w:hanging="567"/>
        <w:jc w:val="both"/>
        <w:rPr>
          <w:b/>
          <w:color w:val="000000"/>
          <w:sz w:val="32"/>
        </w:rPr>
      </w:pPr>
      <w:r w:rsidRPr="00D34EEA">
        <w:rPr>
          <w:b/>
          <w:color w:val="000000"/>
          <w:sz w:val="32"/>
        </w:rPr>
        <w:t>I.</w:t>
      </w:r>
      <w:r w:rsidR="005A196A" w:rsidRPr="00D34EEA">
        <w:rPr>
          <w:b/>
          <w:color w:val="000000"/>
          <w:sz w:val="32"/>
        </w:rPr>
        <w:tab/>
      </w:r>
      <w:r w:rsidRPr="00D34EEA">
        <w:rPr>
          <w:b/>
          <w:color w:val="000000"/>
          <w:sz w:val="32"/>
        </w:rPr>
        <w:t>Údaje o prevádzke</w:t>
      </w:r>
    </w:p>
    <w:p w:rsidR="00644123" w:rsidRPr="007D575E" w:rsidRDefault="00644123" w:rsidP="00D34EEA">
      <w:pPr>
        <w:tabs>
          <w:tab w:val="left" w:pos="540"/>
        </w:tabs>
        <w:spacing w:line="276" w:lineRule="auto"/>
        <w:ind w:left="360" w:hanging="360"/>
        <w:jc w:val="both"/>
        <w:rPr>
          <w:b/>
          <w:color w:val="000000"/>
        </w:rPr>
      </w:pPr>
    </w:p>
    <w:p w:rsidR="00644123" w:rsidRPr="00D34EEA" w:rsidRDefault="00644123" w:rsidP="00C8533C">
      <w:pPr>
        <w:pStyle w:val="Odsekzoznamu"/>
        <w:numPr>
          <w:ilvl w:val="0"/>
          <w:numId w:val="10"/>
        </w:numPr>
        <w:tabs>
          <w:tab w:val="left" w:pos="0"/>
        </w:tabs>
        <w:spacing w:line="276" w:lineRule="auto"/>
        <w:ind w:left="567" w:hanging="567"/>
        <w:jc w:val="both"/>
        <w:rPr>
          <w:b/>
          <w:color w:val="000000"/>
          <w:sz w:val="28"/>
        </w:rPr>
      </w:pPr>
      <w:r w:rsidRPr="00D34EEA">
        <w:rPr>
          <w:b/>
          <w:color w:val="000000"/>
          <w:sz w:val="28"/>
        </w:rPr>
        <w:t>Zaradenie prevádzky</w:t>
      </w:r>
    </w:p>
    <w:p w:rsidR="00644123" w:rsidRPr="00D34EEA" w:rsidRDefault="00644123" w:rsidP="00D34EEA">
      <w:pPr>
        <w:tabs>
          <w:tab w:val="left" w:pos="540"/>
        </w:tabs>
        <w:spacing w:line="276" w:lineRule="auto"/>
        <w:ind w:left="360" w:hanging="360"/>
        <w:jc w:val="both"/>
        <w:rPr>
          <w:b/>
          <w:color w:val="000000"/>
        </w:rPr>
      </w:pPr>
    </w:p>
    <w:p w:rsidR="00644123" w:rsidRPr="00D34EEA" w:rsidRDefault="00644123" w:rsidP="00F33741">
      <w:pPr>
        <w:tabs>
          <w:tab w:val="left" w:pos="0"/>
        </w:tabs>
        <w:spacing w:line="276" w:lineRule="auto"/>
        <w:ind w:left="567" w:hanging="567"/>
        <w:jc w:val="both"/>
        <w:rPr>
          <w:b/>
          <w:color w:val="000000"/>
        </w:rPr>
      </w:pPr>
      <w:r w:rsidRPr="00D34EEA">
        <w:rPr>
          <w:b/>
          <w:color w:val="000000"/>
        </w:rPr>
        <w:t>1.</w:t>
      </w:r>
      <w:r w:rsidR="005A196A" w:rsidRPr="00D34EEA">
        <w:rPr>
          <w:b/>
          <w:color w:val="000000"/>
        </w:rPr>
        <w:tab/>
      </w:r>
      <w:r w:rsidR="00F33741">
        <w:rPr>
          <w:b/>
          <w:color w:val="000000"/>
        </w:rPr>
        <w:t>Zaradenie prevádzky podľa zákona o IPKZ</w:t>
      </w:r>
      <w:r w:rsidRPr="00D34EEA">
        <w:rPr>
          <w:b/>
          <w:color w:val="000000"/>
        </w:rPr>
        <w:t xml:space="preserve"> </w:t>
      </w:r>
    </w:p>
    <w:p w:rsidR="00644123" w:rsidRPr="00D34EEA" w:rsidRDefault="00644123" w:rsidP="00D34EEA">
      <w:pPr>
        <w:tabs>
          <w:tab w:val="left" w:pos="540"/>
        </w:tabs>
        <w:spacing w:line="276" w:lineRule="auto"/>
        <w:ind w:left="360" w:hanging="360"/>
        <w:jc w:val="both"/>
        <w:rPr>
          <w:b/>
          <w:color w:val="000000"/>
        </w:rPr>
      </w:pPr>
    </w:p>
    <w:p w:rsidR="00F33741" w:rsidRDefault="005A196A" w:rsidP="00AD7A6C">
      <w:pPr>
        <w:pStyle w:val="Odsekzoznamu"/>
        <w:numPr>
          <w:ilvl w:val="0"/>
          <w:numId w:val="17"/>
        </w:numPr>
        <w:spacing w:line="276" w:lineRule="auto"/>
        <w:ind w:left="709" w:hanging="425"/>
        <w:jc w:val="both"/>
      </w:pPr>
      <w:r w:rsidRPr="00D34EEA">
        <w:t>Povoľovaná priemyselná činnosť je kategorizovaná v zozname priemyselných činnosti podľa prílohy č. 1 zákona o</w:t>
      </w:r>
      <w:r w:rsidR="00F33741">
        <w:t> </w:t>
      </w:r>
      <w:r w:rsidRPr="00D34EEA">
        <w:t>IPKZ</w:t>
      </w:r>
      <w:r w:rsidR="00F33741">
        <w:t>:</w:t>
      </w:r>
    </w:p>
    <w:p w:rsidR="005A196A" w:rsidRPr="00D34EEA" w:rsidRDefault="005A196A" w:rsidP="00AD7A6C">
      <w:pPr>
        <w:pStyle w:val="Odsekzoznamu"/>
        <w:spacing w:line="276" w:lineRule="auto"/>
        <w:ind w:left="709"/>
        <w:jc w:val="both"/>
      </w:pPr>
      <w:r w:rsidRPr="00D34EEA">
        <w:t>6.6: Intenzívny chov ošípaných s miestom pre viac ako:</w:t>
      </w:r>
    </w:p>
    <w:p w:rsidR="005A196A" w:rsidRPr="00D34EEA" w:rsidRDefault="005A196A" w:rsidP="00AD7A6C">
      <w:pPr>
        <w:spacing w:line="276" w:lineRule="auto"/>
        <w:ind w:left="709"/>
        <w:jc w:val="both"/>
      </w:pPr>
      <w:r w:rsidRPr="00D34EEA">
        <w:t>b) 2000 ks ošípaných nad 30 kg alebo</w:t>
      </w:r>
    </w:p>
    <w:p w:rsidR="005A196A" w:rsidRPr="00D34EEA" w:rsidRDefault="005A196A" w:rsidP="00AD7A6C">
      <w:pPr>
        <w:spacing w:line="276" w:lineRule="auto"/>
        <w:ind w:left="709"/>
        <w:jc w:val="both"/>
      </w:pPr>
      <w:r w:rsidRPr="00F33741">
        <w:t>c) 750 ks prasníc.</w:t>
      </w:r>
      <w:r w:rsidR="009A69EC" w:rsidRPr="00F33741">
        <w:t xml:space="preserve">  </w:t>
      </w:r>
    </w:p>
    <w:p w:rsidR="005A196A" w:rsidRPr="00D34EEA" w:rsidRDefault="005A196A" w:rsidP="00AD7A6C">
      <w:pPr>
        <w:pStyle w:val="Zkladntext33"/>
        <w:shd w:val="clear" w:color="auto" w:fill="auto"/>
        <w:spacing w:before="0" w:after="0" w:line="276" w:lineRule="auto"/>
        <w:ind w:left="709" w:right="20" w:hanging="425"/>
        <w:jc w:val="both"/>
        <w:rPr>
          <w:sz w:val="24"/>
          <w:szCs w:val="24"/>
        </w:rPr>
      </w:pPr>
      <w:r w:rsidRPr="00D34EEA">
        <w:rPr>
          <w:rStyle w:val="ZkladntextTun"/>
          <w:sz w:val="24"/>
          <w:szCs w:val="24"/>
        </w:rPr>
        <w:lastRenderedPageBreak/>
        <w:t>b)</w:t>
      </w:r>
      <w:r w:rsidR="001E4471" w:rsidRPr="00D34EEA">
        <w:rPr>
          <w:rStyle w:val="ZkladntextTun"/>
          <w:sz w:val="24"/>
          <w:szCs w:val="24"/>
        </w:rPr>
        <w:tab/>
      </w:r>
      <w:r w:rsidRPr="00D34EEA">
        <w:rPr>
          <w:sz w:val="24"/>
          <w:szCs w:val="24"/>
        </w:rPr>
        <w:t>Ostatné priamo s tým spojené činnosti, ktoré majú technickú nadväznosť na činnosti vykonávané v tom istom mieste, ktoré môžu mať vplyv na znečisťovanie životného prostredia.</w:t>
      </w:r>
    </w:p>
    <w:p w:rsidR="00644123" w:rsidRPr="00D34EEA" w:rsidRDefault="00644123" w:rsidP="00D34EEA">
      <w:pPr>
        <w:pStyle w:val="Zkladntext2"/>
        <w:spacing w:line="276" w:lineRule="auto"/>
        <w:ind w:left="720" w:hanging="180"/>
        <w:jc w:val="both"/>
        <w:rPr>
          <w:spacing w:val="-4"/>
        </w:rPr>
      </w:pPr>
    </w:p>
    <w:p w:rsidR="00644123" w:rsidRPr="00D34EEA" w:rsidRDefault="00644123" w:rsidP="00F33741">
      <w:pPr>
        <w:pStyle w:val="Zkladntext2"/>
        <w:spacing w:line="276" w:lineRule="auto"/>
        <w:ind w:left="567" w:hanging="567"/>
        <w:jc w:val="both"/>
        <w:rPr>
          <w:spacing w:val="-4"/>
        </w:rPr>
      </w:pPr>
      <w:r w:rsidRPr="00D34EEA">
        <w:rPr>
          <w:spacing w:val="-4"/>
        </w:rPr>
        <w:t>2.</w:t>
      </w:r>
      <w:r w:rsidR="005A196A" w:rsidRPr="00D34EEA">
        <w:rPr>
          <w:spacing w:val="-4"/>
        </w:rPr>
        <w:tab/>
      </w:r>
      <w:r w:rsidRPr="00D34EEA">
        <w:rPr>
          <w:spacing w:val="-4"/>
        </w:rPr>
        <w:t>Určenie kategórie zdroja znečisťovania ovzdušia</w:t>
      </w:r>
    </w:p>
    <w:p w:rsidR="00644123" w:rsidRPr="00D34EEA" w:rsidRDefault="00644123" w:rsidP="00D34EEA">
      <w:pPr>
        <w:pStyle w:val="Zkladntext2"/>
        <w:spacing w:line="276" w:lineRule="auto"/>
        <w:jc w:val="both"/>
        <w:rPr>
          <w:b w:val="0"/>
          <w:spacing w:val="-4"/>
        </w:rPr>
      </w:pPr>
    </w:p>
    <w:p w:rsidR="00F33741" w:rsidRPr="00A15B0A" w:rsidRDefault="00F33741" w:rsidP="00AD7A6C">
      <w:pPr>
        <w:spacing w:line="276" w:lineRule="auto"/>
        <w:ind w:left="426"/>
        <w:jc w:val="both"/>
      </w:pPr>
      <w:r w:rsidRPr="00A15B0A">
        <w:t xml:space="preserve">Prevádzka je podľa zákona č. 137/2010 Z. z. o ochrane ovzdušia v znení neskorších predpisov a vyhlášky MŽP č. 410/2012 Z. z. v znení neskorších predpisov veľkým zdrojom znečisťovania ovzdušia kategórie: č. 6.12.a) </w:t>
      </w:r>
      <w:r w:rsidR="007B2626">
        <w:t xml:space="preserve">(1 veľký zdroj) </w:t>
      </w:r>
      <w:r w:rsidRPr="00A15B0A">
        <w:t>Chov hospodárskych zvierat s projektovaným počtom chovných miest pre ošípaných</w:t>
      </w:r>
      <w:r>
        <w:t xml:space="preserve"> s hmotnosťou nad 30 kg &gt;2000ks </w:t>
      </w:r>
      <w:r w:rsidRPr="00A15B0A">
        <w:t>a stredným zdrojom znečisťovania ovzdušia kategórie č. 1.1.</w:t>
      </w:r>
      <w:r>
        <w:t>2</w:t>
      </w:r>
      <w:r w:rsidRPr="00A15B0A">
        <w:t xml:space="preserve"> Technologické celky obsahujúce spaľovacie zariadenia</w:t>
      </w:r>
      <w:r>
        <w:t xml:space="preserve"> vrátane plynových turbín a stacionárnych piestových spaľovacích motorov, </w:t>
      </w:r>
      <w:r w:rsidRPr="00A15B0A">
        <w:t>s nainštalovaním súhrnným menovitým tepelným príkonom väčším ako 0,3 MW.</w:t>
      </w:r>
    </w:p>
    <w:p w:rsidR="00644123" w:rsidRPr="00D34EEA" w:rsidRDefault="00644123" w:rsidP="00D34EEA">
      <w:pPr>
        <w:pStyle w:val="Zkladntext2"/>
        <w:tabs>
          <w:tab w:val="left" w:pos="561"/>
        </w:tabs>
        <w:spacing w:line="276" w:lineRule="auto"/>
        <w:jc w:val="both"/>
      </w:pPr>
    </w:p>
    <w:p w:rsidR="00F33741" w:rsidRPr="00921530" w:rsidRDefault="00644123" w:rsidP="00AD7A6C">
      <w:pPr>
        <w:tabs>
          <w:tab w:val="left" w:pos="-709"/>
        </w:tabs>
        <w:spacing w:line="276" w:lineRule="auto"/>
        <w:ind w:left="426" w:hanging="426"/>
        <w:jc w:val="both"/>
        <w:rPr>
          <w:iCs/>
        </w:rPr>
      </w:pPr>
      <w:r w:rsidRPr="00D34EEA">
        <w:rPr>
          <w:b/>
        </w:rPr>
        <w:t>3</w:t>
      </w:r>
      <w:r w:rsidR="00F33741">
        <w:rPr>
          <w:b/>
        </w:rPr>
        <w:t>.</w:t>
      </w:r>
      <w:r w:rsidR="00F33741">
        <w:rPr>
          <w:b/>
        </w:rPr>
        <w:tab/>
      </w:r>
      <w:r w:rsidR="00F33741" w:rsidRPr="00921530">
        <w:t xml:space="preserve">Manažment spoločnosti v rámci plánovaných mesačných stretnutí rokuje o </w:t>
      </w:r>
      <w:r w:rsidR="00F33741" w:rsidRPr="00921530">
        <w:rPr>
          <w:bCs/>
        </w:rPr>
        <w:t>zlepšení celkového environmentálneho správania farmy. Prevádzka má vypracovaný a schválený Súbor technicko-prevádzkových parametrov a technicko-organizačných opatrení na zabezpečenie ochrany ovzdušia pri prevádzke zdroja znečisťovania a Havarijný plán. Poverený zamestnanec pravidelne sleduje vývoj čistejších technológií. V rámci systému environmentálneho riadenia spoločnosti sa zohľadňujú vplyvy na životné prostredie v dôsledku konečného vyradenia zariadenia z prevádzky vo fáze plánovania novej prevádzky (zariadení a technológií) a počas jej prevádzkovej životnosti.</w:t>
      </w:r>
    </w:p>
    <w:p w:rsidR="00644123" w:rsidRPr="00D34EEA" w:rsidRDefault="00644123" w:rsidP="00F33741">
      <w:pPr>
        <w:spacing w:line="276" w:lineRule="auto"/>
        <w:ind w:left="567" w:hanging="567"/>
        <w:jc w:val="both"/>
      </w:pPr>
    </w:p>
    <w:p w:rsidR="00644123" w:rsidRPr="00D34EEA" w:rsidRDefault="00644123" w:rsidP="00F33741">
      <w:pPr>
        <w:pStyle w:val="Zkladntext2"/>
        <w:spacing w:line="276" w:lineRule="auto"/>
        <w:ind w:left="567" w:hanging="567"/>
        <w:jc w:val="both"/>
        <w:rPr>
          <w:iCs/>
        </w:rPr>
      </w:pPr>
      <w:r w:rsidRPr="00D34EEA">
        <w:rPr>
          <w:iCs/>
        </w:rPr>
        <w:t>B.</w:t>
      </w:r>
      <w:r w:rsidR="005A196A" w:rsidRPr="00D34EEA">
        <w:rPr>
          <w:iCs/>
        </w:rPr>
        <w:tab/>
      </w:r>
      <w:r w:rsidRPr="00D34EEA">
        <w:rPr>
          <w:iCs/>
        </w:rPr>
        <w:t>Opis prevádzky a technických zariadení na ochranu ovzdušia, vody a pôdy v prevádzke</w:t>
      </w:r>
    </w:p>
    <w:p w:rsidR="00644123" w:rsidRPr="00D34EEA" w:rsidRDefault="00644123" w:rsidP="00D34EEA">
      <w:pPr>
        <w:pStyle w:val="Zkladntext2"/>
        <w:tabs>
          <w:tab w:val="left" w:pos="720"/>
        </w:tabs>
        <w:spacing w:line="276" w:lineRule="auto"/>
        <w:jc w:val="both"/>
        <w:rPr>
          <w:iCs/>
        </w:rPr>
      </w:pPr>
    </w:p>
    <w:p w:rsidR="00644123" w:rsidRPr="00D34EEA" w:rsidRDefault="00644123" w:rsidP="00C8533C">
      <w:pPr>
        <w:pStyle w:val="Zkladntext2"/>
        <w:numPr>
          <w:ilvl w:val="0"/>
          <w:numId w:val="11"/>
        </w:numPr>
        <w:tabs>
          <w:tab w:val="left" w:pos="0"/>
        </w:tabs>
        <w:spacing w:line="276" w:lineRule="auto"/>
        <w:ind w:left="567" w:hanging="567"/>
        <w:jc w:val="both"/>
        <w:rPr>
          <w:iCs/>
        </w:rPr>
      </w:pPr>
      <w:r w:rsidRPr="00D34EEA">
        <w:rPr>
          <w:iCs/>
        </w:rPr>
        <w:t>Charakteristika prevádzky</w:t>
      </w:r>
    </w:p>
    <w:p w:rsidR="00644123" w:rsidRPr="00D34EEA" w:rsidRDefault="00644123" w:rsidP="00D34EEA">
      <w:pPr>
        <w:pStyle w:val="Zkladntext2"/>
        <w:spacing w:line="276" w:lineRule="auto"/>
        <w:jc w:val="both"/>
      </w:pPr>
    </w:p>
    <w:p w:rsidR="001E4471" w:rsidRPr="00D34EEA" w:rsidRDefault="001E4471" w:rsidP="00D34EEA">
      <w:pPr>
        <w:spacing w:line="276" w:lineRule="auto"/>
        <w:jc w:val="both"/>
      </w:pPr>
      <w:r w:rsidRPr="00D34EEA">
        <w:t xml:space="preserve">Názov zdroja: Veľkochov hospodárskych zvierat - výkrm ošípaných - prasníc a odstavčiat </w:t>
      </w:r>
    </w:p>
    <w:p w:rsidR="001E4471" w:rsidRPr="00D34EEA" w:rsidRDefault="001E4471" w:rsidP="00D34EEA">
      <w:pPr>
        <w:spacing w:line="276" w:lineRule="auto"/>
        <w:jc w:val="both"/>
      </w:pPr>
      <w:r w:rsidRPr="00D34EEA">
        <w:t xml:space="preserve">Umiestnenie zdroja: Prevádzka je umiestnená v katastrálnom území obce Vištuk, </w:t>
      </w:r>
      <w:proofErr w:type="spellStart"/>
      <w:r w:rsidRPr="00D34EEA">
        <w:t>okr</w:t>
      </w:r>
      <w:proofErr w:type="spellEnd"/>
      <w:r w:rsidRPr="00D34EEA">
        <w:t xml:space="preserve">. Pezinok mimo obytnej zóny, v blízkosti zastavanej plochy miestnej časti Vištuk- Silárd. Ohraničená je obhospodarovanou poľnohospodárskou pôdou a zo severnej strany lesným porastom.  Objektová sústava a dispozičné riešenie chovných hál technické a sociálne zázemie umožňujú chovať 7000 ks ošípaných v 15 chovných halách. </w:t>
      </w:r>
    </w:p>
    <w:p w:rsidR="001E4471" w:rsidRPr="00D34EEA" w:rsidRDefault="001E4471" w:rsidP="00D34EEA">
      <w:pPr>
        <w:spacing w:line="276" w:lineRule="auto"/>
        <w:jc w:val="both"/>
      </w:pPr>
      <w:r w:rsidRPr="00D34EEA">
        <w:t xml:space="preserve">Zloženie ošípaných je: </w:t>
      </w:r>
    </w:p>
    <w:p w:rsidR="001E4471" w:rsidRPr="00D34EEA" w:rsidRDefault="001E4471" w:rsidP="00C8533C">
      <w:pPr>
        <w:pStyle w:val="Odsekzoznamu"/>
        <w:numPr>
          <w:ilvl w:val="0"/>
          <w:numId w:val="12"/>
        </w:numPr>
        <w:suppressAutoHyphens/>
        <w:spacing w:line="276" w:lineRule="auto"/>
        <w:contextualSpacing w:val="0"/>
        <w:jc w:val="both"/>
      </w:pPr>
      <w:r w:rsidRPr="00D34EEA">
        <w:t xml:space="preserve">ošípané s hmotnosťou nad 30 kg: 2500 ks </w:t>
      </w:r>
    </w:p>
    <w:p w:rsidR="001E4471" w:rsidRPr="00D34EEA" w:rsidRDefault="001E4471" w:rsidP="00C8533C">
      <w:pPr>
        <w:pStyle w:val="Odsekzoznamu"/>
        <w:numPr>
          <w:ilvl w:val="0"/>
          <w:numId w:val="12"/>
        </w:numPr>
        <w:suppressAutoHyphens/>
        <w:spacing w:line="276" w:lineRule="auto"/>
        <w:contextualSpacing w:val="0"/>
        <w:jc w:val="both"/>
      </w:pPr>
      <w:r w:rsidRPr="00D34EEA">
        <w:t>prasnice 4500 ks.</w:t>
      </w:r>
    </w:p>
    <w:p w:rsidR="00644123" w:rsidRDefault="00644123" w:rsidP="00D34EEA">
      <w:pPr>
        <w:pStyle w:val="Zkladntext2"/>
        <w:spacing w:line="276" w:lineRule="auto"/>
        <w:jc w:val="both"/>
      </w:pPr>
    </w:p>
    <w:p w:rsidR="00F33741" w:rsidRPr="00F33741" w:rsidRDefault="00F33741" w:rsidP="00F33741">
      <w:pPr>
        <w:pStyle w:val="Nzov"/>
        <w:spacing w:line="276" w:lineRule="auto"/>
        <w:jc w:val="both"/>
        <w:rPr>
          <w:b w:val="0"/>
          <w:bCs/>
          <w:sz w:val="24"/>
        </w:rPr>
      </w:pPr>
      <w:r w:rsidRPr="00F33741">
        <w:rPr>
          <w:b w:val="0"/>
          <w:bCs/>
          <w:sz w:val="24"/>
        </w:rPr>
        <w:t xml:space="preserve">Členenie zdroja podľa miery vplyvu na ovzdušie: </w:t>
      </w:r>
    </w:p>
    <w:p w:rsidR="00F33741" w:rsidRPr="00F33741" w:rsidRDefault="00F33741" w:rsidP="004A5EB3">
      <w:pPr>
        <w:pStyle w:val="Nzov"/>
        <w:spacing w:line="276" w:lineRule="auto"/>
        <w:ind w:left="0"/>
        <w:jc w:val="both"/>
        <w:rPr>
          <w:b w:val="0"/>
          <w:bCs/>
          <w:sz w:val="24"/>
        </w:rPr>
      </w:pPr>
      <w:r w:rsidRPr="00F33741">
        <w:rPr>
          <w:b w:val="0"/>
          <w:bCs/>
          <w:sz w:val="24"/>
        </w:rPr>
        <w:lastRenderedPageBreak/>
        <w:t xml:space="preserve">Veľkovýkrm hospodárskych zvierat – chov ošípaných </w:t>
      </w:r>
    </w:p>
    <w:p w:rsidR="00F33741" w:rsidRPr="004A5EB3" w:rsidRDefault="00F33741" w:rsidP="004A5EB3">
      <w:pPr>
        <w:pStyle w:val="Nzov"/>
        <w:spacing w:line="276" w:lineRule="auto"/>
        <w:ind w:left="426" w:hanging="426"/>
        <w:jc w:val="both"/>
        <w:rPr>
          <w:b w:val="0"/>
          <w:bCs/>
          <w:sz w:val="24"/>
        </w:rPr>
      </w:pPr>
      <w:r w:rsidRPr="004A5EB3">
        <w:rPr>
          <w:b w:val="0"/>
          <w:bCs/>
          <w:sz w:val="24"/>
        </w:rPr>
        <w:t>a)</w:t>
      </w:r>
      <w:r w:rsidRPr="004A5EB3">
        <w:rPr>
          <w:b w:val="0"/>
          <w:bCs/>
          <w:sz w:val="24"/>
        </w:rPr>
        <w:tab/>
        <w:t>chov ošípaných – emisie NH3 – veľký zdroj</w:t>
      </w:r>
    </w:p>
    <w:p w:rsidR="00F33741" w:rsidRPr="004A5EB3" w:rsidRDefault="00F33741" w:rsidP="004A5EB3">
      <w:pPr>
        <w:pStyle w:val="Nzov"/>
        <w:spacing w:line="276" w:lineRule="auto"/>
        <w:ind w:left="426" w:hanging="426"/>
        <w:jc w:val="both"/>
        <w:rPr>
          <w:b w:val="0"/>
          <w:bCs/>
          <w:sz w:val="24"/>
        </w:rPr>
      </w:pPr>
      <w:r w:rsidRPr="004A5EB3">
        <w:rPr>
          <w:b w:val="0"/>
          <w:bCs/>
          <w:sz w:val="24"/>
        </w:rPr>
        <w:t>b)</w:t>
      </w:r>
      <w:r w:rsidRPr="004A5EB3">
        <w:rPr>
          <w:b w:val="0"/>
          <w:bCs/>
          <w:sz w:val="24"/>
        </w:rPr>
        <w:tab/>
        <w:t>vykurovanie chovných hál – emisie TZL, SO</w:t>
      </w:r>
      <w:r w:rsidRPr="004A5EB3">
        <w:rPr>
          <w:b w:val="0"/>
          <w:bCs/>
          <w:sz w:val="24"/>
          <w:vertAlign w:val="subscript"/>
        </w:rPr>
        <w:t>2</w:t>
      </w:r>
      <w:r w:rsidRPr="004A5EB3">
        <w:rPr>
          <w:b w:val="0"/>
          <w:bCs/>
          <w:sz w:val="24"/>
        </w:rPr>
        <w:t>, NO</w:t>
      </w:r>
      <w:r w:rsidRPr="004A5EB3">
        <w:rPr>
          <w:b w:val="0"/>
          <w:bCs/>
          <w:sz w:val="24"/>
          <w:vertAlign w:val="subscript"/>
        </w:rPr>
        <w:t>2</w:t>
      </w:r>
      <w:r w:rsidRPr="004A5EB3">
        <w:rPr>
          <w:b w:val="0"/>
          <w:bCs/>
          <w:sz w:val="24"/>
        </w:rPr>
        <w:t>, CO, TOC - stredný zdroj</w:t>
      </w:r>
    </w:p>
    <w:p w:rsidR="00F33741" w:rsidRPr="004A5EB3" w:rsidRDefault="00F33741" w:rsidP="004A5EB3">
      <w:pPr>
        <w:pStyle w:val="Nzov"/>
        <w:spacing w:line="276" w:lineRule="auto"/>
        <w:ind w:left="426" w:hanging="426"/>
        <w:jc w:val="both"/>
        <w:rPr>
          <w:b w:val="0"/>
          <w:bCs/>
          <w:sz w:val="24"/>
        </w:rPr>
      </w:pPr>
      <w:r w:rsidRPr="004A5EB3">
        <w:rPr>
          <w:b w:val="0"/>
          <w:bCs/>
          <w:sz w:val="24"/>
        </w:rPr>
        <w:t>c)</w:t>
      </w:r>
      <w:r w:rsidRPr="004A5EB3">
        <w:rPr>
          <w:b w:val="0"/>
          <w:bCs/>
          <w:sz w:val="24"/>
        </w:rPr>
        <w:tab/>
        <w:t>náhradný zdroj elektrickej energie - stredný zdroj</w:t>
      </w:r>
    </w:p>
    <w:p w:rsidR="00F33741" w:rsidRPr="004A5EB3" w:rsidRDefault="00F33741" w:rsidP="004A5EB3">
      <w:pPr>
        <w:pStyle w:val="Nzov"/>
        <w:spacing w:line="276" w:lineRule="auto"/>
        <w:ind w:left="426" w:hanging="426"/>
        <w:jc w:val="both"/>
        <w:rPr>
          <w:b w:val="0"/>
          <w:bCs/>
          <w:sz w:val="24"/>
        </w:rPr>
      </w:pPr>
      <w:r w:rsidRPr="004A5EB3">
        <w:rPr>
          <w:b w:val="0"/>
          <w:bCs/>
          <w:sz w:val="24"/>
        </w:rPr>
        <w:t>d)</w:t>
      </w:r>
      <w:r w:rsidRPr="004A5EB3">
        <w:rPr>
          <w:b w:val="0"/>
          <w:bCs/>
          <w:sz w:val="24"/>
        </w:rPr>
        <w:tab/>
        <w:t>plynové kotle  na zemný plyn - malý zdroj</w:t>
      </w:r>
    </w:p>
    <w:p w:rsidR="00F33741" w:rsidRPr="004A5EB3" w:rsidRDefault="00F33741" w:rsidP="004A5EB3">
      <w:pPr>
        <w:pStyle w:val="Nzov"/>
        <w:spacing w:line="276" w:lineRule="auto"/>
        <w:ind w:left="426" w:hanging="426"/>
        <w:jc w:val="both"/>
        <w:rPr>
          <w:b w:val="0"/>
          <w:bCs/>
          <w:sz w:val="24"/>
        </w:rPr>
      </w:pPr>
      <w:r w:rsidRPr="004A5EB3">
        <w:rPr>
          <w:b w:val="0"/>
          <w:bCs/>
          <w:sz w:val="24"/>
        </w:rPr>
        <w:t>e)</w:t>
      </w:r>
      <w:r w:rsidRPr="004A5EB3">
        <w:rPr>
          <w:b w:val="0"/>
          <w:bCs/>
          <w:sz w:val="24"/>
        </w:rPr>
        <w:tab/>
        <w:t>skladovacia nádrž na PHM– malý zdroj</w:t>
      </w:r>
    </w:p>
    <w:p w:rsidR="00F33741" w:rsidRPr="00F33741" w:rsidRDefault="00F33741" w:rsidP="00F33741">
      <w:pPr>
        <w:pStyle w:val="Nzov"/>
        <w:spacing w:line="276" w:lineRule="auto"/>
        <w:jc w:val="both"/>
        <w:rPr>
          <w:b w:val="0"/>
          <w:bCs/>
          <w:sz w:val="24"/>
          <w:highlight w:val="yellow"/>
        </w:rPr>
      </w:pPr>
    </w:p>
    <w:p w:rsidR="00F33741" w:rsidRPr="00F33741" w:rsidRDefault="00F33741" w:rsidP="00F33741">
      <w:pPr>
        <w:pStyle w:val="Nzov"/>
        <w:spacing w:line="276" w:lineRule="auto"/>
        <w:jc w:val="both"/>
        <w:rPr>
          <w:b w:val="0"/>
          <w:bCs/>
          <w:sz w:val="24"/>
        </w:rPr>
      </w:pPr>
      <w:r w:rsidRPr="00F33741">
        <w:rPr>
          <w:b w:val="0"/>
          <w:bCs/>
          <w:sz w:val="24"/>
        </w:rPr>
        <w:t>Časti zdroja:</w:t>
      </w:r>
    </w:p>
    <w:p w:rsidR="004A5EB3" w:rsidRPr="004A5EB3" w:rsidRDefault="004A5EB3" w:rsidP="004A5EB3">
      <w:pPr>
        <w:pStyle w:val="Nzov"/>
        <w:spacing w:line="276" w:lineRule="auto"/>
        <w:ind w:left="426" w:hanging="426"/>
        <w:jc w:val="both"/>
        <w:rPr>
          <w:b w:val="0"/>
          <w:bCs/>
          <w:sz w:val="24"/>
        </w:rPr>
      </w:pPr>
      <w:bookmarkStart w:id="0" w:name="_Hlk19963131"/>
      <w:r w:rsidRPr="004A5EB3">
        <w:rPr>
          <w:b w:val="0"/>
          <w:bCs/>
          <w:sz w:val="24"/>
        </w:rPr>
        <w:t>1.</w:t>
      </w:r>
      <w:r w:rsidRPr="004A5EB3">
        <w:rPr>
          <w:b w:val="0"/>
          <w:bCs/>
          <w:sz w:val="24"/>
        </w:rPr>
        <w:tab/>
        <w:t xml:space="preserve">Chov ošípaných – prevádzkovaných 15 hál  </w:t>
      </w:r>
    </w:p>
    <w:bookmarkEnd w:id="0"/>
    <w:p w:rsidR="00FA27EA" w:rsidRPr="00FA27EA" w:rsidRDefault="00FA27EA" w:rsidP="00FA27EA">
      <w:pPr>
        <w:pStyle w:val="Nzov"/>
        <w:spacing w:line="276" w:lineRule="auto"/>
        <w:ind w:left="426" w:hanging="426"/>
        <w:jc w:val="both"/>
        <w:rPr>
          <w:b w:val="0"/>
          <w:sz w:val="24"/>
        </w:rPr>
      </w:pPr>
      <w:r w:rsidRPr="00FA27EA">
        <w:rPr>
          <w:b w:val="0"/>
          <w:sz w:val="24"/>
        </w:rPr>
        <w:t>2.</w:t>
      </w:r>
      <w:r w:rsidRPr="00FA27EA">
        <w:rPr>
          <w:b w:val="0"/>
          <w:sz w:val="24"/>
        </w:rPr>
        <w:tab/>
        <w:t>Skladovacie nádrže na hnojovicu: Prečerpávacie žumpy na hnojovice : 2x 50m</w:t>
      </w:r>
      <w:r w:rsidRPr="00FA27EA">
        <w:rPr>
          <w:b w:val="0"/>
          <w:sz w:val="24"/>
          <w:vertAlign w:val="superscript"/>
        </w:rPr>
        <w:t>3</w:t>
      </w:r>
      <w:r w:rsidRPr="00FA27EA">
        <w:rPr>
          <w:b w:val="0"/>
          <w:sz w:val="24"/>
        </w:rPr>
        <w:t>,</w:t>
      </w:r>
    </w:p>
    <w:p w:rsidR="00FA27EA" w:rsidRPr="00FA27EA" w:rsidRDefault="00FA27EA" w:rsidP="00FA27EA">
      <w:pPr>
        <w:pStyle w:val="Nzov"/>
        <w:spacing w:line="276" w:lineRule="auto"/>
        <w:ind w:left="426" w:hanging="426"/>
        <w:jc w:val="both"/>
        <w:rPr>
          <w:b w:val="0"/>
          <w:bCs/>
          <w:sz w:val="24"/>
        </w:rPr>
      </w:pPr>
      <w:r w:rsidRPr="00FA27EA">
        <w:rPr>
          <w:b w:val="0"/>
          <w:sz w:val="24"/>
        </w:rPr>
        <w:tab/>
        <w:t>Nádrže na hnojovicu s kapacitou 2x 100 m</w:t>
      </w:r>
      <w:r w:rsidRPr="00FA27EA">
        <w:rPr>
          <w:b w:val="0"/>
          <w:sz w:val="24"/>
          <w:vertAlign w:val="superscript"/>
        </w:rPr>
        <w:t>3</w:t>
      </w:r>
      <w:r w:rsidRPr="00FA27EA">
        <w:rPr>
          <w:b w:val="0"/>
          <w:sz w:val="24"/>
        </w:rPr>
        <w:t>, 6x 1250 m</w:t>
      </w:r>
      <w:r w:rsidRPr="00FA27EA">
        <w:rPr>
          <w:b w:val="0"/>
          <w:sz w:val="24"/>
          <w:vertAlign w:val="superscript"/>
        </w:rPr>
        <w:t>3</w:t>
      </w:r>
      <w:r w:rsidRPr="00FA27EA">
        <w:rPr>
          <w:b w:val="0"/>
          <w:sz w:val="24"/>
        </w:rPr>
        <w:t>, polyetylénové zemné nádrže na hnojovicu s kapacitou 10 000 m</w:t>
      </w:r>
      <w:r w:rsidRPr="00FA27EA">
        <w:rPr>
          <w:b w:val="0"/>
          <w:sz w:val="24"/>
          <w:vertAlign w:val="superscript"/>
        </w:rPr>
        <w:t>3</w:t>
      </w:r>
      <w:r w:rsidRPr="00FA27EA">
        <w:rPr>
          <w:b w:val="0"/>
          <w:sz w:val="24"/>
        </w:rPr>
        <w:t xml:space="preserve"> a 10 430 m</w:t>
      </w:r>
      <w:r w:rsidRPr="00FA27EA">
        <w:rPr>
          <w:b w:val="0"/>
          <w:sz w:val="24"/>
          <w:vertAlign w:val="superscript"/>
        </w:rPr>
        <w:t>3</w:t>
      </w:r>
      <w:r w:rsidRPr="00FA27EA">
        <w:rPr>
          <w:b w:val="0"/>
          <w:sz w:val="24"/>
        </w:rPr>
        <w:t>.</w:t>
      </w:r>
    </w:p>
    <w:p w:rsidR="00FA27EA" w:rsidRPr="00FA27EA" w:rsidRDefault="00FA27EA" w:rsidP="00FA27EA">
      <w:pPr>
        <w:pStyle w:val="Nzov"/>
        <w:spacing w:line="276" w:lineRule="auto"/>
        <w:ind w:left="426" w:hanging="426"/>
        <w:jc w:val="both"/>
        <w:rPr>
          <w:b w:val="0"/>
          <w:bCs/>
          <w:sz w:val="24"/>
        </w:rPr>
      </w:pPr>
      <w:r w:rsidRPr="00FA27EA">
        <w:rPr>
          <w:b w:val="0"/>
          <w:bCs/>
          <w:sz w:val="24"/>
        </w:rPr>
        <w:t>3.</w:t>
      </w:r>
      <w:r w:rsidRPr="00FA27EA">
        <w:rPr>
          <w:b w:val="0"/>
          <w:bCs/>
          <w:sz w:val="24"/>
        </w:rPr>
        <w:tab/>
        <w:t xml:space="preserve">Teplovzdušné agregáty ERMAF GP 33 o výkone 33 kW, v celkovom počte 11 ks. </w:t>
      </w:r>
    </w:p>
    <w:p w:rsidR="00FA27EA" w:rsidRPr="00FA27EA" w:rsidRDefault="00FA27EA" w:rsidP="00FA27EA">
      <w:pPr>
        <w:pStyle w:val="Nzov"/>
        <w:spacing w:line="276" w:lineRule="auto"/>
        <w:ind w:left="426" w:hanging="426"/>
        <w:jc w:val="both"/>
        <w:rPr>
          <w:b w:val="0"/>
          <w:bCs/>
          <w:sz w:val="24"/>
        </w:rPr>
      </w:pPr>
      <w:r w:rsidRPr="00FA27EA">
        <w:rPr>
          <w:b w:val="0"/>
          <w:bCs/>
          <w:sz w:val="24"/>
        </w:rPr>
        <w:t>4.</w:t>
      </w:r>
      <w:r w:rsidRPr="00FA27EA">
        <w:rPr>
          <w:b w:val="0"/>
          <w:bCs/>
          <w:sz w:val="24"/>
        </w:rPr>
        <w:tab/>
        <w:t>Náhradný zdroj, Výkon: 140 kW</w:t>
      </w:r>
    </w:p>
    <w:p w:rsidR="00FA27EA" w:rsidRPr="00FA27EA" w:rsidRDefault="00FA27EA" w:rsidP="00FA27EA">
      <w:pPr>
        <w:pStyle w:val="Nzov"/>
        <w:spacing w:line="276" w:lineRule="auto"/>
        <w:ind w:left="426" w:hanging="426"/>
        <w:jc w:val="both"/>
        <w:rPr>
          <w:b w:val="0"/>
          <w:bCs/>
          <w:sz w:val="24"/>
        </w:rPr>
      </w:pPr>
      <w:r w:rsidRPr="00FA27EA">
        <w:rPr>
          <w:b w:val="0"/>
          <w:bCs/>
          <w:sz w:val="24"/>
        </w:rPr>
        <w:t>5.</w:t>
      </w:r>
      <w:r w:rsidRPr="00FA27EA">
        <w:rPr>
          <w:b w:val="0"/>
          <w:bCs/>
          <w:sz w:val="24"/>
        </w:rPr>
        <w:tab/>
        <w:t>Skladovacia nádrž na PHM typ: Mobilná nádrž na naftu FDC</w:t>
      </w:r>
      <w:r w:rsidRPr="00FA27EA">
        <w:rPr>
          <w:b w:val="0"/>
          <w:sz w:val="24"/>
        </w:rPr>
        <w:t xml:space="preserve"> 5000, s objemom 5 m</w:t>
      </w:r>
      <w:r w:rsidRPr="00FA27EA">
        <w:rPr>
          <w:b w:val="0"/>
          <w:sz w:val="24"/>
          <w:vertAlign w:val="superscript"/>
        </w:rPr>
        <w:t>3</w:t>
      </w:r>
    </w:p>
    <w:p w:rsidR="00F33741" w:rsidRPr="00F33741" w:rsidRDefault="00F33741" w:rsidP="00F33741">
      <w:pPr>
        <w:pStyle w:val="Nzov"/>
        <w:spacing w:line="276" w:lineRule="auto"/>
        <w:jc w:val="both"/>
        <w:rPr>
          <w:b w:val="0"/>
          <w:bCs/>
          <w:sz w:val="24"/>
          <w:highlight w:val="yellow"/>
        </w:rPr>
      </w:pPr>
    </w:p>
    <w:p w:rsidR="00F33741" w:rsidRPr="004A5EB3" w:rsidRDefault="00F33741" w:rsidP="00F33741">
      <w:pPr>
        <w:pStyle w:val="Nzov"/>
        <w:spacing w:line="276" w:lineRule="auto"/>
        <w:jc w:val="both"/>
        <w:rPr>
          <w:b w:val="0"/>
          <w:bCs/>
          <w:sz w:val="24"/>
        </w:rPr>
      </w:pPr>
      <w:r w:rsidRPr="004A5EB3">
        <w:rPr>
          <w:b w:val="0"/>
          <w:bCs/>
          <w:sz w:val="24"/>
        </w:rPr>
        <w:t>Hlavné výrobno-prevádzkové režimy a ich emisná charakteristika:</w:t>
      </w:r>
    </w:p>
    <w:p w:rsidR="00F33741" w:rsidRPr="004A5EB3" w:rsidRDefault="00F33741" w:rsidP="00C8533C">
      <w:pPr>
        <w:pStyle w:val="Nzov"/>
        <w:numPr>
          <w:ilvl w:val="0"/>
          <w:numId w:val="18"/>
        </w:numPr>
        <w:spacing w:line="276" w:lineRule="auto"/>
        <w:ind w:left="0" w:firstLine="0"/>
        <w:jc w:val="both"/>
        <w:rPr>
          <w:b w:val="0"/>
          <w:bCs/>
          <w:sz w:val="24"/>
        </w:rPr>
      </w:pPr>
      <w:r w:rsidRPr="004A5EB3">
        <w:rPr>
          <w:b w:val="0"/>
          <w:bCs/>
          <w:sz w:val="24"/>
        </w:rPr>
        <w:t xml:space="preserve">Chov a výkrm ošípaných - </w:t>
      </w:r>
      <w:r w:rsidRPr="004A5EB3">
        <w:rPr>
          <w:b w:val="0"/>
          <w:sz w:val="24"/>
        </w:rPr>
        <w:t>NH</w:t>
      </w:r>
      <w:r w:rsidRPr="005D6B88">
        <w:rPr>
          <w:b w:val="0"/>
          <w:sz w:val="24"/>
          <w:vertAlign w:val="superscript"/>
        </w:rPr>
        <w:t>3</w:t>
      </w:r>
      <w:r w:rsidRPr="004A5EB3">
        <w:rPr>
          <w:b w:val="0"/>
          <w:sz w:val="24"/>
        </w:rPr>
        <w:t xml:space="preserve"> pri rozklade hnojovice</w:t>
      </w:r>
    </w:p>
    <w:p w:rsidR="00F33741" w:rsidRPr="004A5EB3" w:rsidRDefault="00F33741" w:rsidP="00C8533C">
      <w:pPr>
        <w:pStyle w:val="Nzov"/>
        <w:numPr>
          <w:ilvl w:val="0"/>
          <w:numId w:val="18"/>
        </w:numPr>
        <w:spacing w:line="276" w:lineRule="auto"/>
        <w:ind w:left="0" w:firstLine="0"/>
        <w:jc w:val="both"/>
        <w:rPr>
          <w:b w:val="0"/>
          <w:bCs/>
          <w:sz w:val="24"/>
        </w:rPr>
      </w:pPr>
      <w:r w:rsidRPr="004A5EB3">
        <w:rPr>
          <w:b w:val="0"/>
          <w:bCs/>
          <w:sz w:val="24"/>
        </w:rPr>
        <w:t>Čistenie chovných priestorov – oplachová voda</w:t>
      </w:r>
    </w:p>
    <w:p w:rsidR="00F33741" w:rsidRPr="004A5EB3" w:rsidRDefault="00F33741" w:rsidP="00C8533C">
      <w:pPr>
        <w:pStyle w:val="Nzov"/>
        <w:numPr>
          <w:ilvl w:val="0"/>
          <w:numId w:val="18"/>
        </w:numPr>
        <w:spacing w:line="276" w:lineRule="auto"/>
        <w:ind w:left="0" w:firstLine="0"/>
        <w:jc w:val="both"/>
        <w:rPr>
          <w:b w:val="0"/>
          <w:bCs/>
          <w:sz w:val="24"/>
        </w:rPr>
      </w:pPr>
      <w:r w:rsidRPr="004A5EB3">
        <w:rPr>
          <w:b w:val="0"/>
          <w:bCs/>
          <w:sz w:val="24"/>
        </w:rPr>
        <w:t>Uskladňovanie hnojovice – organické hnojivo</w:t>
      </w:r>
    </w:p>
    <w:p w:rsidR="00F33741" w:rsidRPr="004A5EB3" w:rsidRDefault="00F33741" w:rsidP="00C8533C">
      <w:pPr>
        <w:pStyle w:val="Nzov"/>
        <w:numPr>
          <w:ilvl w:val="0"/>
          <w:numId w:val="18"/>
        </w:numPr>
        <w:spacing w:line="276" w:lineRule="auto"/>
        <w:ind w:left="0" w:firstLine="0"/>
        <w:jc w:val="both"/>
        <w:rPr>
          <w:b w:val="0"/>
          <w:bCs/>
          <w:sz w:val="24"/>
        </w:rPr>
      </w:pPr>
      <w:r w:rsidRPr="004A5EB3">
        <w:rPr>
          <w:b w:val="0"/>
          <w:bCs/>
          <w:sz w:val="24"/>
        </w:rPr>
        <w:t>Výroba tepelnej energie – spaľovanie zemného plynu</w:t>
      </w:r>
    </w:p>
    <w:p w:rsidR="00F33741" w:rsidRPr="004A5EB3" w:rsidRDefault="00F33741" w:rsidP="00C8533C">
      <w:pPr>
        <w:pStyle w:val="Nzov"/>
        <w:numPr>
          <w:ilvl w:val="0"/>
          <w:numId w:val="18"/>
        </w:numPr>
        <w:spacing w:line="276" w:lineRule="auto"/>
        <w:ind w:left="0" w:firstLine="0"/>
        <w:jc w:val="both"/>
        <w:rPr>
          <w:b w:val="0"/>
          <w:bCs/>
          <w:sz w:val="24"/>
        </w:rPr>
      </w:pPr>
      <w:r w:rsidRPr="004A5EB3">
        <w:rPr>
          <w:b w:val="0"/>
          <w:bCs/>
          <w:sz w:val="24"/>
        </w:rPr>
        <w:t>Výroba elektrickej energie – spaľovanie nafty</w:t>
      </w:r>
    </w:p>
    <w:p w:rsidR="009A69EC" w:rsidRPr="00D34EEA" w:rsidRDefault="009A69EC" w:rsidP="00D34EEA">
      <w:pPr>
        <w:pStyle w:val="Zkladntext2"/>
        <w:spacing w:line="276" w:lineRule="auto"/>
        <w:jc w:val="both"/>
      </w:pPr>
    </w:p>
    <w:p w:rsidR="001E4471" w:rsidRPr="00D34EEA" w:rsidRDefault="001E4471" w:rsidP="00C8533C">
      <w:pPr>
        <w:pStyle w:val="Zkladntext2"/>
        <w:numPr>
          <w:ilvl w:val="0"/>
          <w:numId w:val="11"/>
        </w:numPr>
        <w:spacing w:line="276" w:lineRule="auto"/>
        <w:ind w:left="426" w:hanging="426"/>
        <w:jc w:val="both"/>
      </w:pPr>
      <w:r w:rsidRPr="00D34EEA">
        <w:t>Opis prevádzky</w:t>
      </w:r>
    </w:p>
    <w:p w:rsidR="001E4471" w:rsidRPr="00D34EEA" w:rsidRDefault="001E4471" w:rsidP="00D34EEA">
      <w:pPr>
        <w:pStyle w:val="Zkladntext2"/>
        <w:spacing w:line="276" w:lineRule="auto"/>
        <w:ind w:left="426"/>
        <w:jc w:val="both"/>
      </w:pPr>
    </w:p>
    <w:p w:rsidR="004A5EB3" w:rsidRPr="00FB6DC3" w:rsidRDefault="004A5EB3" w:rsidP="004A5EB3">
      <w:pPr>
        <w:spacing w:line="276" w:lineRule="auto"/>
        <w:rPr>
          <w:b/>
        </w:rPr>
      </w:pPr>
      <w:r w:rsidRPr="00FB6DC3">
        <w:rPr>
          <w:b/>
        </w:rPr>
        <w:t>Chov ošípaných a technológia ustajnenia</w:t>
      </w:r>
    </w:p>
    <w:p w:rsidR="004A5EB3" w:rsidRPr="004A5EB3" w:rsidRDefault="004A5EB3" w:rsidP="004A5EB3">
      <w:pPr>
        <w:spacing w:line="276" w:lineRule="auto"/>
        <w:jc w:val="both"/>
      </w:pPr>
      <w:r w:rsidRPr="004A5EB3">
        <w:t>Prevádzka je zameraná na chov ošípaných - prasníc a na produkciu odstavčiat pre potreby výkrmu u odberateľskej firmy.  Chov prebieha od štádia naskladnenia prasničiek, prasníc a kancov cez pripustenie, chov malých ciciakov do odstavu. Odstavčatá sa expedujú na ďalší výkrm odberateľovi. Staršie odrodené prasnice sú expedované na porážku. Vstup do objektu pre motorové prostriedky je cez betónový dezinfekčný žľab, na zamedzenie prenosu chorôb na ošípané.</w:t>
      </w:r>
    </w:p>
    <w:p w:rsidR="004A5EB3" w:rsidRPr="004A5EB3" w:rsidRDefault="004A5EB3" w:rsidP="004A5EB3">
      <w:pPr>
        <w:spacing w:line="276" w:lineRule="auto"/>
        <w:jc w:val="both"/>
      </w:pPr>
      <w:r w:rsidRPr="004A5EB3">
        <w:t>Chov ošípaných sa vykonáva na podlahe s roštovým ustajnením, pod ktorým sa nachádza hnojovicová záchytná jama. S výnimkou prasníc v pôrodniach a prasníc po oplodnení sú ošípané ustajnené v skupinách. Ošípané sú chované na celoroštovej a čiastočne roštovej betónovej podlahe, bez podstielky, s vákuovým systémom odvádzania hnojovice – vypúšťanie hnojovice je realizované otvorením ventilu alebo nadvihnutím zátky. Hnojovica je dopravovaná potrubím do prečerpávacej žumpy, odkiaľ je prečerpaná do skladovacích nádrží na hnojovicu.</w:t>
      </w:r>
    </w:p>
    <w:p w:rsidR="00E02D24" w:rsidRDefault="00E02D24" w:rsidP="00D34EEA">
      <w:pPr>
        <w:spacing w:line="276" w:lineRule="auto"/>
        <w:jc w:val="both"/>
      </w:pPr>
    </w:p>
    <w:p w:rsidR="00FA27EA" w:rsidRDefault="00FA27EA" w:rsidP="00D34EEA">
      <w:pPr>
        <w:spacing w:line="276" w:lineRule="auto"/>
        <w:jc w:val="both"/>
      </w:pPr>
    </w:p>
    <w:p w:rsidR="00FA27EA" w:rsidRPr="00FA27EA" w:rsidRDefault="00FA27EA" w:rsidP="00FA27EA">
      <w:pPr>
        <w:pStyle w:val="Zkladntext2"/>
        <w:spacing w:line="276" w:lineRule="auto"/>
        <w:jc w:val="both"/>
      </w:pPr>
      <w:r w:rsidRPr="00FA27EA">
        <w:lastRenderedPageBreak/>
        <w:t>Umiestnenie prevádzky</w:t>
      </w:r>
    </w:p>
    <w:p w:rsidR="00FA27EA" w:rsidRPr="00FA27EA" w:rsidRDefault="00FA27EA" w:rsidP="00FA27EA">
      <w:pPr>
        <w:pStyle w:val="Zkladntext2"/>
        <w:spacing w:line="276" w:lineRule="auto"/>
        <w:jc w:val="both"/>
        <w:rPr>
          <w:b w:val="0"/>
          <w:bCs w:val="0"/>
        </w:rPr>
      </w:pPr>
      <w:r w:rsidRPr="00FA27EA">
        <w:rPr>
          <w:b w:val="0"/>
          <w:bCs w:val="0"/>
        </w:rPr>
        <w:t>Prevádzka je umiestnená v katastrálnom území Vištuk:</w:t>
      </w:r>
    </w:p>
    <w:p w:rsidR="00FA27EA" w:rsidRDefault="00FA27EA" w:rsidP="00FA27EA">
      <w:pPr>
        <w:pStyle w:val="Zkladntext2"/>
        <w:spacing w:line="276" w:lineRule="auto"/>
        <w:jc w:val="both"/>
        <w:rPr>
          <w:b w:val="0"/>
          <w:bCs w:val="0"/>
        </w:rPr>
      </w:pPr>
      <w:r w:rsidRPr="00FA27EA">
        <w:rPr>
          <w:b w:val="0"/>
          <w:bCs w:val="0"/>
        </w:rPr>
        <w:t xml:space="preserve">na pozemkoch: parc. č.: 2744/16, 2744/17, 2744/18, 2744/19, 2744/20, 2744/21, 2744/22, 2744/23, 2744/24, 2744/25, 2744/28, 2744/50,2744/51, 2744/55, 2744/56, 2744/57, 2744/58, 2744/59, 2744/60, 2744/61, 2744/62, 2744/65, 2744/66, 2744/67, 2744/70, 3711/2, 3711/4 registra „C-KN“ podľa listu vlastníctva č. 1663, na pozemkoch parc. č.: 2716/2, 2737/1, 2737/2, 2740, 2742/2, 2743/1, 2743/2, 2743/3, 2743/4, 2743/5, 2743/6, 2744/1, 2744/2, 2744/3, 2744/4, 2744/5, 2745/1, 2745/2, 2745/3, 2745/4, 2745/5, 2745/6, 2746/1, 2748, 2759 registra „E-UO“ podľa listu vlastníctva č. 1663, </w:t>
      </w:r>
      <w:bookmarkStart w:id="1" w:name="_Hlk20474208"/>
      <w:r w:rsidRPr="00FA27EA">
        <w:rPr>
          <w:b w:val="0"/>
          <w:bCs w:val="0"/>
        </w:rPr>
        <w:t>na pozemkoch parc. č.: 2737/3 registra „E-UO“ podľa listu vlastníctva č. 2482,</w:t>
      </w:r>
      <w:bookmarkEnd w:id="1"/>
      <w:r w:rsidRPr="00FA27EA">
        <w:rPr>
          <w:b w:val="0"/>
          <w:bCs w:val="0"/>
        </w:rPr>
        <w:t xml:space="preserve"> na pozemkoch parc. č.: 2741 registra „E-UO“ podľa listu vlastníctva č. 2939, na pozemkoch parc. č.: 2742/1 registra „E-UO“ podľa listu vlastníctva č. 3144, na pozemkoch parc. č.: 2742/3, 2739, 2742/4 registra „E-UO“ podľa listu vlastníctva č. 3985.</w:t>
      </w:r>
    </w:p>
    <w:p w:rsidR="00FA27EA" w:rsidRDefault="00FA27EA" w:rsidP="00D34EEA">
      <w:pPr>
        <w:spacing w:line="276" w:lineRule="auto"/>
        <w:jc w:val="both"/>
      </w:pPr>
    </w:p>
    <w:p w:rsidR="004A5EB3" w:rsidRPr="004A5EB3" w:rsidRDefault="004A5EB3" w:rsidP="004A5EB3">
      <w:pPr>
        <w:spacing w:line="276" w:lineRule="auto"/>
        <w:jc w:val="both"/>
        <w:rPr>
          <w:b/>
        </w:rPr>
      </w:pPr>
      <w:r w:rsidRPr="004A5EB3">
        <w:rPr>
          <w:b/>
        </w:rPr>
        <w:t>Prevádzka je tvorená nasledovnými objektmi:</w:t>
      </w:r>
    </w:p>
    <w:p w:rsidR="004A5EB3" w:rsidRPr="004A5EB3" w:rsidRDefault="004A5EB3" w:rsidP="004A5EB3">
      <w:pPr>
        <w:spacing w:line="276" w:lineRule="auto"/>
        <w:jc w:val="both"/>
      </w:pPr>
      <w:r w:rsidRPr="004A5EB3">
        <w:t>Chovné haly č. 10, 12, 13, 14, 15, 16, 20, 30, 31, 32, 33, 34, 35, 36, 40,</w:t>
      </w:r>
    </w:p>
    <w:p w:rsidR="004A5EB3" w:rsidRPr="004A5EB3" w:rsidRDefault="004A5EB3" w:rsidP="004A5EB3">
      <w:pPr>
        <w:spacing w:line="276" w:lineRule="auto"/>
        <w:jc w:val="both"/>
      </w:pPr>
      <w:r w:rsidRPr="004A5EB3">
        <w:t>Žumpa pri kafilérnom boxe s kapacitou 10 m</w:t>
      </w:r>
      <w:r w:rsidRPr="004A5EB3">
        <w:rPr>
          <w:vertAlign w:val="superscript"/>
        </w:rPr>
        <w:t>3</w:t>
      </w:r>
      <w:r w:rsidRPr="004A5EB3">
        <w:t>,</w:t>
      </w:r>
    </w:p>
    <w:p w:rsidR="004A5EB3" w:rsidRPr="004A5EB3" w:rsidRDefault="004A5EB3" w:rsidP="004A5EB3">
      <w:pPr>
        <w:spacing w:line="276" w:lineRule="auto"/>
        <w:jc w:val="both"/>
      </w:pPr>
      <w:r w:rsidRPr="004A5EB3">
        <w:t>Vodáreň – podzemný zásobník vody (vodojem)</w:t>
      </w:r>
    </w:p>
    <w:p w:rsidR="004A5EB3" w:rsidRPr="004A5EB3" w:rsidRDefault="004A5EB3" w:rsidP="004A5EB3">
      <w:pPr>
        <w:spacing w:line="276" w:lineRule="auto"/>
        <w:jc w:val="both"/>
      </w:pPr>
      <w:r w:rsidRPr="004A5EB3">
        <w:t>Vodný zdroj</w:t>
      </w:r>
    </w:p>
    <w:p w:rsidR="004A5EB3" w:rsidRPr="004A5EB3" w:rsidRDefault="004A5EB3" w:rsidP="004A5EB3">
      <w:pPr>
        <w:spacing w:line="276" w:lineRule="auto"/>
        <w:jc w:val="both"/>
      </w:pPr>
      <w:r w:rsidRPr="004A5EB3">
        <w:t>Riadiaci systém chovu (zásobníky krmiva s celkovou kapacitou 250 t, rozvod pitnej vody, zariadenia na vetranie hál, vykurovacie plynové telesá a zásobník na LPG)</w:t>
      </w:r>
    </w:p>
    <w:p w:rsidR="004A5EB3" w:rsidRPr="004A5EB3" w:rsidRDefault="004A5EB3" w:rsidP="004A5EB3">
      <w:pPr>
        <w:spacing w:line="276" w:lineRule="auto"/>
        <w:jc w:val="both"/>
      </w:pPr>
      <w:r w:rsidRPr="004A5EB3">
        <w:t>Prípravovňa krmiva (vrátane 6 ks zásobníkov na krmivo s obsahom 5x 22 t a 1x 18 t)</w:t>
      </w:r>
    </w:p>
    <w:p w:rsidR="004A5EB3" w:rsidRPr="004A5EB3" w:rsidRDefault="004A5EB3" w:rsidP="004A5EB3">
      <w:pPr>
        <w:spacing w:line="276" w:lineRule="auto"/>
        <w:jc w:val="both"/>
      </w:pPr>
      <w:r w:rsidRPr="004A5EB3">
        <w:t>Zhromaždovacie miesto odpadov</w:t>
      </w:r>
    </w:p>
    <w:p w:rsidR="005D6B88" w:rsidRDefault="005D6B88" w:rsidP="004A5EB3">
      <w:pPr>
        <w:spacing w:line="276" w:lineRule="auto"/>
        <w:jc w:val="both"/>
      </w:pPr>
      <w:r>
        <w:t>Sklad nebezpečných odpadov</w:t>
      </w:r>
    </w:p>
    <w:p w:rsidR="004A5EB3" w:rsidRPr="004A5EB3" w:rsidRDefault="004A5EB3" w:rsidP="004A5EB3">
      <w:pPr>
        <w:spacing w:line="276" w:lineRule="auto"/>
        <w:jc w:val="both"/>
      </w:pPr>
      <w:r w:rsidRPr="004A5EB3">
        <w:t>Kafilérny box</w:t>
      </w:r>
    </w:p>
    <w:p w:rsidR="004A5EB3" w:rsidRPr="004A5EB3" w:rsidRDefault="004A5EB3" w:rsidP="004A5EB3">
      <w:pPr>
        <w:spacing w:line="276" w:lineRule="auto"/>
        <w:jc w:val="both"/>
      </w:pPr>
      <w:r w:rsidRPr="004A5EB3">
        <w:t>Náhradný zdroj elektrickej energie</w:t>
      </w:r>
    </w:p>
    <w:p w:rsidR="004A5EB3" w:rsidRPr="004A5EB3" w:rsidRDefault="004A5EB3" w:rsidP="004A5EB3">
      <w:pPr>
        <w:spacing w:line="276" w:lineRule="auto"/>
        <w:jc w:val="both"/>
      </w:pPr>
      <w:bookmarkStart w:id="2" w:name="_Hlk20056059"/>
      <w:r w:rsidRPr="004A5EB3">
        <w:t>Hnojovicové hospodárstvo:</w:t>
      </w:r>
    </w:p>
    <w:p w:rsidR="004A5EB3" w:rsidRPr="004A5EB3" w:rsidRDefault="004A5EB3" w:rsidP="004A5EB3">
      <w:pPr>
        <w:spacing w:line="276" w:lineRule="auto"/>
        <w:ind w:left="284"/>
      </w:pPr>
      <w:r w:rsidRPr="004A5EB3">
        <w:t>-</w:t>
      </w:r>
      <w:r w:rsidRPr="004A5EB3">
        <w:tab/>
        <w:t>Prečerpávacie žumpy na hnojovicu : 2x 50m</w:t>
      </w:r>
      <w:r w:rsidRPr="004A5EB3">
        <w:rPr>
          <w:vertAlign w:val="superscript"/>
        </w:rPr>
        <w:t>3</w:t>
      </w:r>
    </w:p>
    <w:p w:rsidR="004A5EB3" w:rsidRPr="004A5EB3" w:rsidRDefault="004A5EB3" w:rsidP="004A5EB3">
      <w:pPr>
        <w:spacing w:line="276" w:lineRule="auto"/>
        <w:ind w:left="284"/>
      </w:pPr>
      <w:r w:rsidRPr="004A5EB3">
        <w:t>-</w:t>
      </w:r>
      <w:r w:rsidRPr="004A5EB3">
        <w:tab/>
        <w:t>Žumpa na akumuláciu hnojovice 1x 200m</w:t>
      </w:r>
      <w:r w:rsidRPr="004A5EB3">
        <w:rPr>
          <w:vertAlign w:val="superscript"/>
        </w:rPr>
        <w:t>3</w:t>
      </w:r>
      <w:r w:rsidRPr="004A5EB3">
        <w:t xml:space="preserve"> </w:t>
      </w:r>
    </w:p>
    <w:p w:rsidR="004A5EB3" w:rsidRPr="004A5EB3" w:rsidRDefault="004A5EB3" w:rsidP="004A5EB3">
      <w:pPr>
        <w:spacing w:line="276" w:lineRule="auto"/>
        <w:ind w:left="284"/>
      </w:pPr>
      <w:r w:rsidRPr="004A5EB3">
        <w:t>-</w:t>
      </w:r>
      <w:r w:rsidRPr="004A5EB3">
        <w:tab/>
        <w:t>Nadzemný zásobník hnojovice 6ks po 1 250 m</w:t>
      </w:r>
      <w:r w:rsidRPr="00FA27EA">
        <w:rPr>
          <w:vertAlign w:val="superscript"/>
        </w:rPr>
        <w:t>3</w:t>
      </w:r>
    </w:p>
    <w:p w:rsidR="004A5EB3" w:rsidRPr="004A5EB3" w:rsidRDefault="004A5EB3" w:rsidP="004A5EB3">
      <w:pPr>
        <w:spacing w:line="276" w:lineRule="auto"/>
        <w:ind w:firstLine="284"/>
        <w:jc w:val="both"/>
      </w:pPr>
      <w:r w:rsidRPr="004A5EB3">
        <w:t>-</w:t>
      </w:r>
      <w:r w:rsidRPr="004A5EB3">
        <w:tab/>
        <w:t>Krytá zemná nádrž (lagúna) o objeme 10 000 m</w:t>
      </w:r>
      <w:r w:rsidRPr="00FA27EA">
        <w:rPr>
          <w:vertAlign w:val="superscript"/>
        </w:rPr>
        <w:t>3</w:t>
      </w:r>
    </w:p>
    <w:bookmarkEnd w:id="2"/>
    <w:p w:rsidR="00FA27EA" w:rsidRPr="00FA27EA" w:rsidRDefault="00FA27EA" w:rsidP="00FA27EA">
      <w:pPr>
        <w:spacing w:line="276" w:lineRule="auto"/>
        <w:ind w:firstLine="284"/>
        <w:jc w:val="both"/>
        <w:rPr>
          <w:bCs/>
        </w:rPr>
      </w:pPr>
      <w:r w:rsidRPr="00FA27EA">
        <w:rPr>
          <w:bCs/>
        </w:rPr>
        <w:t>-</w:t>
      </w:r>
      <w:r w:rsidRPr="00FA27EA">
        <w:rPr>
          <w:bCs/>
        </w:rPr>
        <w:tab/>
        <w:t>Krytá zemná nádrž (lagúna) o objeme 10 430 m</w:t>
      </w:r>
      <w:r w:rsidRPr="00FA27EA">
        <w:rPr>
          <w:bCs/>
          <w:vertAlign w:val="superscript"/>
        </w:rPr>
        <w:t>3</w:t>
      </w:r>
    </w:p>
    <w:p w:rsidR="004A5EB3" w:rsidRDefault="004A5EB3" w:rsidP="00D34EEA">
      <w:pPr>
        <w:spacing w:line="276" w:lineRule="auto"/>
        <w:jc w:val="both"/>
      </w:pPr>
    </w:p>
    <w:p w:rsidR="004E63E9" w:rsidRPr="004E63E9" w:rsidRDefault="004E63E9" w:rsidP="004E63E9">
      <w:pPr>
        <w:spacing w:line="276" w:lineRule="auto"/>
        <w:rPr>
          <w:b/>
        </w:rPr>
      </w:pPr>
      <w:r w:rsidRPr="004E63E9">
        <w:rPr>
          <w:b/>
        </w:rPr>
        <w:t>Technológia kŕmenia</w:t>
      </w:r>
    </w:p>
    <w:p w:rsidR="004E63E9" w:rsidRPr="004E63E9" w:rsidRDefault="004E63E9" w:rsidP="004E63E9">
      <w:pPr>
        <w:spacing w:line="276" w:lineRule="auto"/>
        <w:jc w:val="both"/>
      </w:pPr>
      <w:r w:rsidRPr="004E63E9">
        <w:t>Kŕmenie je realizované komplexnými krmivami s regulovanou spotrebou a pravidelne vyhodnocovanou podľa normy spotreby. Kŕmenie je viacfázové vo všetkých etapách chovu. V kŕmnych zmesiach sa aplikujú enzýmy xylanáza, ktorý umožňuje lepšie strávenie energie a dusíkatých látok v obilí a fytáza, ktorá umožňuje lepšie strávenie prirodzeného fosforu.</w:t>
      </w:r>
    </w:p>
    <w:p w:rsidR="004E63E9" w:rsidRPr="004A5EB3" w:rsidRDefault="004E63E9" w:rsidP="004E63E9">
      <w:pPr>
        <w:spacing w:line="276" w:lineRule="auto"/>
        <w:jc w:val="both"/>
      </w:pPr>
      <w:r w:rsidRPr="004A5EB3">
        <w:t xml:space="preserve">Kompletné kŕmne zmesi pre jednotlivé fázy chovu sa nakupujú od zmluvného dodávateľa. Krmivo obsahuje prídavok proteínov, ktorý v konečnom dôsledku znižuje tvorbu hnoja, a </w:t>
      </w:r>
      <w:r w:rsidRPr="004A5EB3">
        <w:lastRenderedPageBreak/>
        <w:t>tým aj emisií NH</w:t>
      </w:r>
      <w:r w:rsidRPr="00FA27EA">
        <w:rPr>
          <w:vertAlign w:val="subscript"/>
        </w:rPr>
        <w:t>3</w:t>
      </w:r>
      <w:r w:rsidRPr="004A5EB3">
        <w:t xml:space="preserve">. Celú technologickú operáciu riadi centrálna riadiaca jednotka, ktorá zabezpečuje optimálne teplotné a kŕmne podmienky pre chované ošípané. </w:t>
      </w:r>
    </w:p>
    <w:p w:rsidR="004A5EB3" w:rsidRPr="004A5EB3" w:rsidRDefault="004A5EB3" w:rsidP="004A5EB3">
      <w:pPr>
        <w:spacing w:line="276" w:lineRule="auto"/>
        <w:jc w:val="both"/>
      </w:pPr>
      <w:r w:rsidRPr="004A5EB3">
        <w:t>Kŕmna zmes je dodávaná do jednotlivých zásobníkov pri chovných halách a pri prípravovni mokrého krmiva. V rámci chovných hál sa pre jednotlivé kategórie ošípaných v zmysle fázového kŕmenia využíva suché a mokré kŕmenie.</w:t>
      </w:r>
    </w:p>
    <w:p w:rsidR="004A5EB3" w:rsidRPr="004A5EB3" w:rsidRDefault="004A5EB3" w:rsidP="004A5EB3">
      <w:pPr>
        <w:spacing w:line="276" w:lineRule="auto"/>
        <w:jc w:val="both"/>
      </w:pPr>
      <w:r w:rsidRPr="004A5EB3">
        <w:t>Mokré kŕmenie – kŕmna zmes je zo zásobníkov transportovaná uzatvorenými dopravníkmi do zmiešavacích nádrží, kde je zmiešavaná s riediacimi tekutinami a po premiešaní je mokré krmivo transportované prostredníctvom potrubných systémov do kŕmnych žľabov ku zvieratám. Hlavný okruh rozvodu mokrého krmiva je vedený z prípravovne mokrého krmiva pod stropom prepojovacích koridorov. Z hlavného okruhu sú cez pneumatické ventily napájané rozvody jednotlivých chovných hál. Z rozvodného potrubia v rámci haly je pomocou pneumatických ventilov dávkované potrebné množstvo mokrého krmiva do jednotlivých kŕmnych žľabov.</w:t>
      </w:r>
    </w:p>
    <w:p w:rsidR="004A5EB3" w:rsidRPr="004A5EB3" w:rsidRDefault="004A5EB3" w:rsidP="004A5EB3">
      <w:pPr>
        <w:spacing w:line="276" w:lineRule="auto"/>
        <w:jc w:val="both"/>
      </w:pPr>
      <w:r w:rsidRPr="004A5EB3">
        <w:t xml:space="preserve">Suché kŕmenie je riešené suchými kŕmnymi zmesami dopravovanými potrubnými dopravníkmi pod stropom priamo zo zásobníkov krmiva k </w:t>
      </w:r>
      <w:proofErr w:type="spellStart"/>
      <w:r w:rsidRPr="004A5EB3">
        <w:t>zosypným</w:t>
      </w:r>
      <w:proofErr w:type="spellEnd"/>
      <w:r w:rsidRPr="004A5EB3">
        <w:t xml:space="preserve"> kŕmidlám prostredníctvom </w:t>
      </w:r>
      <w:proofErr w:type="spellStart"/>
      <w:r w:rsidRPr="004A5EB3">
        <w:t>terčíkových</w:t>
      </w:r>
      <w:proofErr w:type="spellEnd"/>
      <w:r w:rsidRPr="004A5EB3">
        <w:t xml:space="preserve"> dopravníkov.</w:t>
      </w:r>
    </w:p>
    <w:p w:rsidR="005D6B88" w:rsidRDefault="005D6B88" w:rsidP="004E63E9">
      <w:pPr>
        <w:spacing w:line="276" w:lineRule="auto"/>
        <w:jc w:val="both"/>
        <w:rPr>
          <w:b/>
        </w:rPr>
      </w:pPr>
    </w:p>
    <w:p w:rsidR="004E63E9" w:rsidRPr="004E63E9" w:rsidRDefault="004E63E9" w:rsidP="004E63E9">
      <w:pPr>
        <w:spacing w:line="276" w:lineRule="auto"/>
        <w:jc w:val="both"/>
      </w:pPr>
      <w:r w:rsidRPr="004E63E9">
        <w:rPr>
          <w:b/>
        </w:rPr>
        <w:t>Technológia napájania</w:t>
      </w:r>
    </w:p>
    <w:p w:rsidR="004E63E9" w:rsidRPr="004A5EB3" w:rsidRDefault="004E63E9" w:rsidP="004E63E9">
      <w:pPr>
        <w:spacing w:line="276" w:lineRule="auto"/>
        <w:jc w:val="both"/>
      </w:pPr>
      <w:r w:rsidRPr="004A5EB3">
        <w:t xml:space="preserve">Voda sa k ošípaným dostáva z hlavného prívodu vody /cez filtre a tlakové regulátory/ rozvodom vedeným popri kŕmnom potrubí pod stropom sekcií. Napájanie pre výkrm je riešené kolíkovými napájačkami. Napájanie pre škôlky je riešené miskovými napájačkami /s možnosťou vyliatia obsahu napájačky/ a napájačkami integrovanými v </w:t>
      </w:r>
      <w:proofErr w:type="spellStart"/>
      <w:r w:rsidRPr="004A5EB3">
        <w:t>zosypných</w:t>
      </w:r>
      <w:proofErr w:type="spellEnd"/>
      <w:r w:rsidRPr="004A5EB3">
        <w:t xml:space="preserve"> kŕmidlách.</w:t>
      </w:r>
    </w:p>
    <w:p w:rsidR="004E63E9" w:rsidRPr="004E63E9" w:rsidRDefault="004E63E9" w:rsidP="004E63E9">
      <w:pPr>
        <w:spacing w:line="276" w:lineRule="auto"/>
        <w:ind w:right="161"/>
        <w:jc w:val="both"/>
        <w:rPr>
          <w:rFonts w:cs="Arial"/>
          <w:b/>
          <w:highlight w:val="yellow"/>
        </w:rPr>
      </w:pPr>
    </w:p>
    <w:p w:rsidR="004E63E9" w:rsidRPr="004E63E9" w:rsidRDefault="004E63E9" w:rsidP="004E63E9">
      <w:pPr>
        <w:spacing w:line="276" w:lineRule="auto"/>
        <w:ind w:right="161"/>
        <w:jc w:val="both"/>
        <w:rPr>
          <w:rFonts w:cs="Arial"/>
        </w:rPr>
      </w:pPr>
      <w:r w:rsidRPr="004E63E9">
        <w:rPr>
          <w:rFonts w:cs="Arial"/>
          <w:b/>
        </w:rPr>
        <w:t>Technológia vetrania a ventilácie</w:t>
      </w:r>
    </w:p>
    <w:p w:rsidR="004A5EB3" w:rsidRPr="004A5EB3" w:rsidRDefault="004A5EB3" w:rsidP="004A5EB3">
      <w:pPr>
        <w:spacing w:line="276" w:lineRule="auto"/>
        <w:jc w:val="both"/>
      </w:pPr>
      <w:r w:rsidRPr="004A5EB3">
        <w:t>V chovných halách pre ošípané sa v rámci podtlakového vetrania uplatňuje priečne vetranie a komínový systém vetrania. Prísun čerstvého vzduchu do maštale sa zabezpečuje v pozdĺžnych obvodových stenách osadenými prívodnými nasávacími klapkami rôznej konštrukcie, ktoré ovplyvňujú rýchlosť a smer prúdenia privádzaného vzduchu. V strešnej rovine v blízkosti hrebeňa strechy sú osadené strešné ventilátory. Výkonnosť ventilátorov musí zabezpečiť výmenu všetkého vzduchu v maštali v závislosti od kategórie a počtu zvierat v objekte. Základným princípom ventilácie je: udržanie teploty v maštali pod hornou hranicou komfortnej zóny čo najdlhšie, odvetranie nadbytočného tepla zvýšenou výmenou vzduchu v ustajňovacom priestore, zabránenie príliš vysokým koncentráciám škodlivých plynov (CO2, NH3, H2S) a limitným hodnotám relatívnej vlhkosti vo vzduchu. Ďalej je to rozšírenie komfortnej zóny zvýšením rýchlosti prúdenia vzduchu najmä v horúcom počasí a vytvorenie cirkulácie vzduchu, ktorá je potrebná pre funkciu ochladzovania. V zásade je potrebné rozlišovať minimálnu (zimnú), štandardnú a maximálnu (letnú) ventiláciu.</w:t>
      </w:r>
    </w:p>
    <w:p w:rsidR="004E63E9" w:rsidRDefault="004E63E9" w:rsidP="004E63E9">
      <w:pPr>
        <w:spacing w:line="276" w:lineRule="auto"/>
        <w:rPr>
          <w:b/>
          <w:highlight w:val="yellow"/>
        </w:rPr>
      </w:pPr>
    </w:p>
    <w:p w:rsidR="00FA27EA" w:rsidRPr="004E63E9" w:rsidRDefault="00FA27EA" w:rsidP="004E63E9">
      <w:pPr>
        <w:spacing w:line="276" w:lineRule="auto"/>
        <w:rPr>
          <w:b/>
          <w:highlight w:val="yellow"/>
        </w:rPr>
      </w:pPr>
    </w:p>
    <w:p w:rsidR="004E63E9" w:rsidRPr="004E63E9" w:rsidRDefault="004E63E9" w:rsidP="004E63E9">
      <w:pPr>
        <w:spacing w:line="276" w:lineRule="auto"/>
        <w:rPr>
          <w:b/>
        </w:rPr>
      </w:pPr>
      <w:r w:rsidRPr="004E63E9">
        <w:rPr>
          <w:b/>
        </w:rPr>
        <w:lastRenderedPageBreak/>
        <w:t>Technológia vykurovania</w:t>
      </w:r>
    </w:p>
    <w:p w:rsidR="004A5EB3" w:rsidRPr="004A5EB3" w:rsidRDefault="004A5EB3" w:rsidP="004A5EB3">
      <w:pPr>
        <w:spacing w:line="276" w:lineRule="auto"/>
        <w:jc w:val="both"/>
      </w:pPr>
      <w:r w:rsidRPr="004A5EB3">
        <w:t>Vykurovanie 5 pôrodní (haly 12 až 16) sa realizuje v zimných mesiacoch teplovzdušnými agregátmi ERMAF GP 33 o výkone 33 kW, v celkovom počte 11 ks. Neuplatňujú sa emisné limity ani povinnosť ich preukazovania. Teplovzdušné agregáty nemajú komíny, spaliny prechádzajúce pracovným prostredím sú vypúšťané do vonkajšieho prostredia odsávacími ventilátormi. Vykurovacie agregáty sú teplovzdušné delá s priamym kontaktom spalín s atmosférou v chovnej hale a nie je možné vykonať meranie.</w:t>
      </w:r>
    </w:p>
    <w:p w:rsidR="004A5EB3" w:rsidRPr="004A5EB3" w:rsidRDefault="004A5EB3" w:rsidP="004A5EB3">
      <w:pPr>
        <w:spacing w:line="276" w:lineRule="auto"/>
        <w:jc w:val="both"/>
      </w:pPr>
      <w:r w:rsidRPr="004A5EB3">
        <w:t>Vykurovacie jednotky sa využívajú primárne v období čistenia haly a dezinfekcie, t.j. medzi vyskladnením a naskladnením nových zvierat  na vysušenie a predohrev priestoru haly, v prípade potreby na dokurovanie maštale v chladnejšom období.</w:t>
      </w:r>
    </w:p>
    <w:p w:rsidR="004A5EB3" w:rsidRPr="004A5EB3" w:rsidRDefault="004A5EB3" w:rsidP="004A5EB3">
      <w:pPr>
        <w:spacing w:line="276" w:lineRule="auto"/>
        <w:jc w:val="both"/>
      </w:pPr>
      <w:r w:rsidRPr="004A5EB3">
        <w:t>V rámci jednotlivých hál pôrodní je riešený ohrev priestoru ležiska pre ciciaky infračervenými lampami 230V/150W integrovanými vo výklopných prekrytiach boxov - 1 ks na jeden box.</w:t>
      </w:r>
    </w:p>
    <w:p w:rsidR="00E02D24" w:rsidRPr="004E63E9" w:rsidRDefault="00E02D24" w:rsidP="004E63E9">
      <w:pPr>
        <w:spacing w:line="276" w:lineRule="auto"/>
        <w:jc w:val="both"/>
        <w:rPr>
          <w:highlight w:val="yellow"/>
        </w:rPr>
      </w:pPr>
    </w:p>
    <w:p w:rsidR="004E63E9" w:rsidRPr="004E63E9" w:rsidRDefault="004E63E9" w:rsidP="004E63E9">
      <w:pPr>
        <w:spacing w:line="276" w:lineRule="auto"/>
        <w:jc w:val="both"/>
      </w:pPr>
      <w:r w:rsidRPr="004E63E9">
        <w:rPr>
          <w:b/>
        </w:rPr>
        <w:t>Prevádzkové súbory</w:t>
      </w:r>
    </w:p>
    <w:p w:rsidR="004A5EB3" w:rsidRPr="004A5EB3" w:rsidRDefault="004A5EB3" w:rsidP="004A5EB3">
      <w:pPr>
        <w:spacing w:line="276" w:lineRule="auto"/>
        <w:ind w:left="284"/>
      </w:pPr>
      <w:r w:rsidRPr="004A5EB3">
        <w:t>-</w:t>
      </w:r>
      <w:r w:rsidRPr="004A5EB3">
        <w:tab/>
        <w:t>Chovné haly 15x - haly č. 10, 12, 13, 14, 15, 16, 20, 30, 31, 32, 33, 34, 35, 36, 40,</w:t>
      </w:r>
    </w:p>
    <w:p w:rsidR="004A5EB3" w:rsidRPr="004A5EB3" w:rsidRDefault="004A5EB3" w:rsidP="004A5EB3">
      <w:pPr>
        <w:spacing w:line="276" w:lineRule="auto"/>
        <w:ind w:left="284"/>
      </w:pPr>
      <w:r w:rsidRPr="004A5EB3">
        <w:t>-</w:t>
      </w:r>
      <w:r w:rsidRPr="004A5EB3">
        <w:tab/>
        <w:t>Vodný zdroj</w:t>
      </w:r>
    </w:p>
    <w:p w:rsidR="004A5EB3" w:rsidRPr="004A5EB3" w:rsidRDefault="004A5EB3" w:rsidP="004A5EB3">
      <w:pPr>
        <w:ind w:firstLine="284"/>
        <w:jc w:val="both"/>
      </w:pPr>
      <w:r w:rsidRPr="004A5EB3">
        <w:t>-</w:t>
      </w:r>
      <w:r w:rsidRPr="004A5EB3">
        <w:tab/>
        <w:t>Vodáreň – podzemný zásobník vody (vodojem)</w:t>
      </w:r>
    </w:p>
    <w:p w:rsidR="004A5EB3" w:rsidRPr="004A5EB3" w:rsidRDefault="004A5EB3" w:rsidP="004A5EB3">
      <w:pPr>
        <w:spacing w:line="276" w:lineRule="auto"/>
        <w:ind w:left="704" w:hanging="420"/>
      </w:pPr>
      <w:r w:rsidRPr="004A5EB3">
        <w:t>-</w:t>
      </w:r>
      <w:r w:rsidRPr="004A5EB3">
        <w:tab/>
        <w:t>Riadiaci systém chovu (zásobníky krmiva, rozvod pitnej vody, zariadenia na vetranie hál, vykurovacie plynové telesá a zásobník na LPG)</w:t>
      </w:r>
    </w:p>
    <w:p w:rsidR="004A5EB3" w:rsidRPr="004A5EB3" w:rsidRDefault="004A5EB3" w:rsidP="004A5EB3">
      <w:pPr>
        <w:ind w:firstLine="284"/>
        <w:jc w:val="both"/>
      </w:pPr>
      <w:r w:rsidRPr="004A5EB3">
        <w:t>-</w:t>
      </w:r>
      <w:r w:rsidRPr="004A5EB3">
        <w:tab/>
      </w:r>
      <w:bookmarkStart w:id="3" w:name="_Hlk20081521"/>
      <w:r w:rsidRPr="004A5EB3">
        <w:t>Prípravovňa krmiva (vrátane 6 ks zásobníkov na krmivo s obsahom  5x 22t a 1x 18t)</w:t>
      </w:r>
      <w:bookmarkEnd w:id="3"/>
    </w:p>
    <w:p w:rsidR="004A5EB3" w:rsidRPr="004A5EB3" w:rsidRDefault="004A5EB3" w:rsidP="004A5EB3">
      <w:pPr>
        <w:spacing w:line="276" w:lineRule="auto"/>
        <w:ind w:left="284"/>
      </w:pPr>
      <w:r w:rsidRPr="004A5EB3">
        <w:t>-</w:t>
      </w:r>
      <w:r w:rsidRPr="004A5EB3">
        <w:tab/>
        <w:t>Zhromažďovacie miesto nebezpečných odpadov</w:t>
      </w:r>
    </w:p>
    <w:p w:rsidR="005D6B88" w:rsidRDefault="005D6B88" w:rsidP="004A5EB3">
      <w:pPr>
        <w:spacing w:line="276" w:lineRule="auto"/>
        <w:ind w:left="284"/>
      </w:pPr>
      <w:r>
        <w:t>-</w:t>
      </w:r>
      <w:r>
        <w:tab/>
        <w:t>Sklad nebezpečných odpadov</w:t>
      </w:r>
    </w:p>
    <w:p w:rsidR="004A5EB3" w:rsidRPr="004A5EB3" w:rsidRDefault="005D6B88" w:rsidP="004A5EB3">
      <w:pPr>
        <w:spacing w:line="276" w:lineRule="auto"/>
        <w:ind w:left="284"/>
      </w:pPr>
      <w:r>
        <w:t>-</w:t>
      </w:r>
      <w:r>
        <w:tab/>
        <w:t>Sklad  PHM (5</w:t>
      </w:r>
      <w:r w:rsidR="004A5EB3" w:rsidRPr="004A5EB3">
        <w:t>,</w:t>
      </w:r>
      <w:r>
        <w:t>5</w:t>
      </w:r>
      <w:r w:rsidR="004A5EB3" w:rsidRPr="004A5EB3">
        <w:t xml:space="preserve"> m</w:t>
      </w:r>
      <w:r w:rsidR="004A5EB3" w:rsidRPr="005D6B88">
        <w:rPr>
          <w:vertAlign w:val="superscript"/>
        </w:rPr>
        <w:t>3</w:t>
      </w:r>
      <w:r w:rsidR="004A5EB3" w:rsidRPr="004A5EB3">
        <w:t>)</w:t>
      </w:r>
    </w:p>
    <w:p w:rsidR="004A5EB3" w:rsidRPr="004A5EB3" w:rsidRDefault="004A5EB3" w:rsidP="004A5EB3">
      <w:pPr>
        <w:spacing w:line="276" w:lineRule="auto"/>
        <w:ind w:left="284"/>
      </w:pPr>
      <w:r w:rsidRPr="004A5EB3">
        <w:t>-</w:t>
      </w:r>
      <w:r w:rsidRPr="004A5EB3">
        <w:tab/>
        <w:t>Náhradný zdroj elektrickej energie</w:t>
      </w:r>
    </w:p>
    <w:p w:rsidR="004A5EB3" w:rsidRPr="004A5EB3" w:rsidRDefault="004A5EB3" w:rsidP="004A5EB3">
      <w:pPr>
        <w:spacing w:line="276" w:lineRule="auto"/>
        <w:ind w:left="284"/>
      </w:pPr>
      <w:r w:rsidRPr="004A5EB3">
        <w:t>-</w:t>
      </w:r>
      <w:r w:rsidRPr="004A5EB3">
        <w:tab/>
        <w:t>Kafilérny box</w:t>
      </w:r>
    </w:p>
    <w:p w:rsidR="004A5EB3" w:rsidRPr="004A5EB3" w:rsidRDefault="004A5EB3" w:rsidP="004A5EB3">
      <w:pPr>
        <w:spacing w:line="276" w:lineRule="auto"/>
        <w:ind w:left="284"/>
      </w:pPr>
      <w:r w:rsidRPr="004A5EB3">
        <w:t>-</w:t>
      </w:r>
      <w:r w:rsidRPr="004A5EB3">
        <w:tab/>
        <w:t>Žumpa pri kafilérnom boxe s kapacitou 10 m</w:t>
      </w:r>
      <w:r w:rsidRPr="004A5EB3">
        <w:rPr>
          <w:vertAlign w:val="superscript"/>
        </w:rPr>
        <w:t>3</w:t>
      </w:r>
    </w:p>
    <w:p w:rsidR="004A5EB3" w:rsidRPr="004A5EB3" w:rsidRDefault="004A5EB3" w:rsidP="004A5EB3">
      <w:pPr>
        <w:spacing w:line="276" w:lineRule="auto"/>
        <w:ind w:firstLine="284"/>
        <w:jc w:val="both"/>
      </w:pPr>
      <w:r w:rsidRPr="004A5EB3">
        <w:t>-</w:t>
      </w:r>
      <w:r w:rsidRPr="004A5EB3">
        <w:tab/>
        <w:t>Hnojovicové hospodárstvo:</w:t>
      </w:r>
    </w:p>
    <w:p w:rsidR="004A5EB3" w:rsidRPr="004A5EB3" w:rsidRDefault="004A5EB3" w:rsidP="004A5EB3">
      <w:pPr>
        <w:spacing w:line="276" w:lineRule="auto"/>
        <w:ind w:left="284" w:firstLine="425"/>
      </w:pPr>
      <w:r w:rsidRPr="004A5EB3">
        <w:t>-</w:t>
      </w:r>
      <w:r w:rsidRPr="004A5EB3">
        <w:tab/>
        <w:t>Prečerpávacie žumpy na hnojovicu : 2x 50m</w:t>
      </w:r>
      <w:r w:rsidRPr="004A5EB3">
        <w:rPr>
          <w:vertAlign w:val="superscript"/>
        </w:rPr>
        <w:t>3</w:t>
      </w:r>
    </w:p>
    <w:p w:rsidR="004A5EB3" w:rsidRPr="004A5EB3" w:rsidRDefault="004A5EB3" w:rsidP="004A5EB3">
      <w:pPr>
        <w:spacing w:line="276" w:lineRule="auto"/>
        <w:ind w:left="284" w:firstLine="425"/>
      </w:pPr>
      <w:r w:rsidRPr="004A5EB3">
        <w:t>-</w:t>
      </w:r>
      <w:r w:rsidRPr="004A5EB3">
        <w:tab/>
        <w:t>Žumpa na akumuláciu hnojovice 1x 200m</w:t>
      </w:r>
      <w:r w:rsidRPr="004A5EB3">
        <w:rPr>
          <w:vertAlign w:val="superscript"/>
        </w:rPr>
        <w:t>3</w:t>
      </w:r>
    </w:p>
    <w:p w:rsidR="004A5EB3" w:rsidRPr="004A5EB3" w:rsidRDefault="004A5EB3" w:rsidP="004A5EB3">
      <w:pPr>
        <w:spacing w:line="276" w:lineRule="auto"/>
        <w:ind w:left="284" w:firstLine="425"/>
      </w:pPr>
      <w:r w:rsidRPr="004A5EB3">
        <w:t>-</w:t>
      </w:r>
      <w:r w:rsidRPr="004A5EB3">
        <w:tab/>
        <w:t>Nadzemný zásobník hnojovice 6ks po 1 250 m</w:t>
      </w:r>
      <w:r w:rsidRPr="005D6B88">
        <w:rPr>
          <w:vertAlign w:val="superscript"/>
        </w:rPr>
        <w:t>3</w:t>
      </w:r>
    </w:p>
    <w:p w:rsidR="004A5EB3" w:rsidRDefault="004A5EB3" w:rsidP="004A5EB3">
      <w:pPr>
        <w:spacing w:line="276" w:lineRule="auto"/>
        <w:ind w:firstLine="709"/>
        <w:jc w:val="both"/>
        <w:rPr>
          <w:vertAlign w:val="superscript"/>
        </w:rPr>
      </w:pPr>
      <w:r w:rsidRPr="004A5EB3">
        <w:t>-</w:t>
      </w:r>
      <w:r w:rsidRPr="004A5EB3">
        <w:tab/>
        <w:t>Krytá zemná nádrž (lagúna) o objeme 10 000 m</w:t>
      </w:r>
      <w:r w:rsidRPr="005D6B88">
        <w:rPr>
          <w:vertAlign w:val="superscript"/>
        </w:rPr>
        <w:t>3</w:t>
      </w:r>
    </w:p>
    <w:p w:rsidR="00FA27EA" w:rsidRPr="00FA27EA" w:rsidRDefault="00FA27EA" w:rsidP="00FA27EA">
      <w:pPr>
        <w:spacing w:line="276" w:lineRule="auto"/>
        <w:ind w:firstLine="709"/>
        <w:jc w:val="both"/>
        <w:rPr>
          <w:bCs/>
        </w:rPr>
      </w:pPr>
      <w:r w:rsidRPr="00FA27EA">
        <w:rPr>
          <w:bCs/>
        </w:rPr>
        <w:t>-</w:t>
      </w:r>
      <w:r w:rsidRPr="00FA27EA">
        <w:rPr>
          <w:bCs/>
        </w:rPr>
        <w:tab/>
        <w:t>Krytá zemná nádrž (lagúna) o objeme 10 430 m</w:t>
      </w:r>
      <w:r w:rsidRPr="00FA27EA">
        <w:rPr>
          <w:bCs/>
          <w:vertAlign w:val="superscript"/>
        </w:rPr>
        <w:t>3</w:t>
      </w:r>
    </w:p>
    <w:p w:rsidR="00FA27EA" w:rsidRPr="004A5EB3" w:rsidRDefault="00FA27EA" w:rsidP="004E63E9">
      <w:pPr>
        <w:spacing w:line="276" w:lineRule="auto"/>
      </w:pPr>
    </w:p>
    <w:p w:rsidR="004E63E9" w:rsidRPr="004E63E9" w:rsidRDefault="004E63E9" w:rsidP="004E63E9">
      <w:pPr>
        <w:spacing w:line="276" w:lineRule="auto"/>
        <w:rPr>
          <w:b/>
        </w:rPr>
      </w:pPr>
      <w:r w:rsidRPr="004E63E9">
        <w:rPr>
          <w:b/>
        </w:rPr>
        <w:t>Technológia osvetlenia</w:t>
      </w:r>
    </w:p>
    <w:p w:rsidR="004E63E9" w:rsidRPr="004A5EB3" w:rsidRDefault="004E63E9" w:rsidP="004E63E9">
      <w:pPr>
        <w:spacing w:line="276" w:lineRule="auto"/>
      </w:pPr>
      <w:r w:rsidRPr="004A5EB3">
        <w:t xml:space="preserve">Osvetlenie je zabezpečené úspornými svietidlami v každej hale. </w:t>
      </w:r>
    </w:p>
    <w:p w:rsidR="004E63E9" w:rsidRPr="004E63E9" w:rsidRDefault="004E63E9" w:rsidP="004E63E9">
      <w:pPr>
        <w:spacing w:line="276" w:lineRule="auto"/>
        <w:ind w:left="284"/>
        <w:rPr>
          <w:highlight w:val="yellow"/>
        </w:rPr>
      </w:pPr>
    </w:p>
    <w:p w:rsidR="004E63E9" w:rsidRPr="004E63E9" w:rsidRDefault="004E63E9" w:rsidP="004E63E9">
      <w:pPr>
        <w:spacing w:line="276" w:lineRule="auto"/>
        <w:rPr>
          <w:b/>
        </w:rPr>
      </w:pPr>
      <w:r w:rsidRPr="004E63E9">
        <w:rPr>
          <w:b/>
        </w:rPr>
        <w:t>Spôsob nakladania s hnojovicou</w:t>
      </w:r>
    </w:p>
    <w:p w:rsidR="004E63E9" w:rsidRPr="0018022E" w:rsidRDefault="004E63E9" w:rsidP="004E63E9">
      <w:pPr>
        <w:spacing w:line="276" w:lineRule="auto"/>
        <w:jc w:val="both"/>
      </w:pPr>
      <w:r w:rsidRPr="0018022E">
        <w:t xml:space="preserve">Hnojovica tvorí medziprodukt z výroby. Je organickým hnojivom v zmysle zákona o hnojivách. Prostredníctvom technologickej kanalizácie sa odvádza hnojovica z podroštových nádrží v halách do zberných nádrží odkiaľ je prečerpávaná do  nadzemných </w:t>
      </w:r>
      <w:r w:rsidR="0018022E" w:rsidRPr="0018022E">
        <w:lastRenderedPageBreak/>
        <w:t>zásobníkov</w:t>
      </w:r>
      <w:r w:rsidRPr="0018022E">
        <w:t xml:space="preserve"> a zemn</w:t>
      </w:r>
      <w:r w:rsidR="00FA27EA">
        <w:t>ých</w:t>
      </w:r>
      <w:r w:rsidRPr="0018022E">
        <w:t xml:space="preserve"> lagún. Podroštový priestor je členený na menšie sekcie, pričom každá sekcia má vlastný uzáver – betónovú zátku – nadvihnutím ktorej sa vytvorí v kanalizačnom systéme vákuum umožňujúce vypustenie hnojovice, pričom s hnojovicou sa manipuluje len v čase vypúšťania čo znižuje uvoľňovanie emisií amoniaku do ovzdušia.. </w:t>
      </w:r>
    </w:p>
    <w:p w:rsidR="004E63E9" w:rsidRPr="0018022E" w:rsidRDefault="004E63E9" w:rsidP="004E63E9">
      <w:pPr>
        <w:spacing w:line="276" w:lineRule="auto"/>
        <w:jc w:val="both"/>
      </w:pPr>
      <w:r w:rsidRPr="0018022E">
        <w:t>Lagún</w:t>
      </w:r>
      <w:r w:rsidR="00FA27EA">
        <w:t>y</w:t>
      </w:r>
      <w:r w:rsidRPr="0018022E">
        <w:t xml:space="preserve"> </w:t>
      </w:r>
      <w:r w:rsidR="00FA27EA">
        <w:t>sú</w:t>
      </w:r>
      <w:r w:rsidRPr="0018022E">
        <w:t xml:space="preserve"> zemn</w:t>
      </w:r>
      <w:r w:rsidR="00FA27EA">
        <w:t>é</w:t>
      </w:r>
      <w:r w:rsidRPr="0018022E">
        <w:t xml:space="preserve"> polyetylénov</w:t>
      </w:r>
      <w:r w:rsidR="00FA27EA">
        <w:t>é</w:t>
      </w:r>
      <w:r w:rsidRPr="0018022E">
        <w:t xml:space="preserve"> kryt</w:t>
      </w:r>
      <w:r w:rsidR="00FA27EA">
        <w:t>é</w:t>
      </w:r>
      <w:r w:rsidRPr="0018022E">
        <w:t xml:space="preserve"> nádrž</w:t>
      </w:r>
      <w:r w:rsidR="00FA27EA">
        <w:t>e</w:t>
      </w:r>
      <w:r w:rsidRPr="0018022E">
        <w:t xml:space="preserve"> na preskladnenie hnojovice pred jej aplikáciou na poľnohospodársku pôdu. Technické riešenie predstavuje dvojplášťov</w:t>
      </w:r>
      <w:r w:rsidR="00FA27EA">
        <w:t>é</w:t>
      </w:r>
      <w:r w:rsidRPr="0018022E">
        <w:t xml:space="preserve"> nádrž</w:t>
      </w:r>
      <w:r w:rsidR="00FA27EA">
        <w:t>e</w:t>
      </w:r>
      <w:r w:rsidRPr="0018022E">
        <w:t xml:space="preserve"> so zabudovaným kontrolným systémom netesnosti a plavákovým systémom preplnenia. Kryt</w:t>
      </w:r>
      <w:r w:rsidR="00FA27EA">
        <w:t>é</w:t>
      </w:r>
      <w:r w:rsidRPr="0018022E">
        <w:t xml:space="preserve"> nádrž</w:t>
      </w:r>
      <w:r w:rsidR="00FA27EA">
        <w:t>e</w:t>
      </w:r>
      <w:r w:rsidRPr="0018022E">
        <w:t xml:space="preserve"> zabezpečuje zníženie emisií z uskladnenia hnojovice až o 80 %.</w:t>
      </w:r>
    </w:p>
    <w:p w:rsidR="004E63E9" w:rsidRPr="004E63E9" w:rsidRDefault="004E63E9" w:rsidP="004E63E9">
      <w:pPr>
        <w:spacing w:line="276" w:lineRule="auto"/>
        <w:rPr>
          <w:b/>
          <w:highlight w:val="yellow"/>
        </w:rPr>
      </w:pPr>
    </w:p>
    <w:p w:rsidR="004E63E9" w:rsidRPr="004E63E9" w:rsidRDefault="004E63E9" w:rsidP="004E63E9">
      <w:pPr>
        <w:spacing w:line="276" w:lineRule="auto"/>
        <w:rPr>
          <w:b/>
        </w:rPr>
      </w:pPr>
      <w:r w:rsidRPr="004E63E9">
        <w:rPr>
          <w:b/>
        </w:rPr>
        <w:t>Systém veterinárnej asanácie</w:t>
      </w:r>
    </w:p>
    <w:p w:rsidR="004E63E9" w:rsidRPr="0018022E" w:rsidRDefault="004E63E9" w:rsidP="004E63E9">
      <w:pPr>
        <w:spacing w:line="276" w:lineRule="auto"/>
        <w:jc w:val="both"/>
      </w:pPr>
      <w:r w:rsidRPr="0018022E">
        <w:t xml:space="preserve">Počas chovného cyklu sa denne vykonáva kontrola úhynu zvierat, ktorých zber a zneškodňovanie podliehajú osobitným požiadavkám z hľadiska prevencie nákazy. Uhynuté ošípané sú okamžite uložené  do skladu kadaverov – kafilérneho boxu.  Z kafilerného boxu sa </w:t>
      </w:r>
      <w:r w:rsidR="0018022E" w:rsidRPr="0018022E">
        <w:t>kadávery</w:t>
      </w:r>
      <w:r w:rsidRPr="0018022E">
        <w:t xml:space="preserve"> odvážajú v pravidelných intervaloch a ich ďalšie spracovanie zabezpečuje a vykonáva zmluvná odborná firma.</w:t>
      </w:r>
    </w:p>
    <w:p w:rsidR="00C61DC8" w:rsidRDefault="00C61DC8" w:rsidP="004E63E9">
      <w:pPr>
        <w:spacing w:line="276" w:lineRule="auto"/>
        <w:rPr>
          <w:b/>
          <w:highlight w:val="yellow"/>
        </w:rPr>
      </w:pPr>
    </w:p>
    <w:p w:rsidR="004E63E9" w:rsidRPr="004E63E9" w:rsidRDefault="004E63E9" w:rsidP="004E63E9">
      <w:pPr>
        <w:spacing w:line="276" w:lineRule="auto"/>
        <w:rPr>
          <w:b/>
        </w:rPr>
      </w:pPr>
      <w:r w:rsidRPr="004E63E9">
        <w:rPr>
          <w:b/>
        </w:rPr>
        <w:t>Dezinfekcia, deratizácia</w:t>
      </w:r>
    </w:p>
    <w:p w:rsidR="004E63E9" w:rsidRPr="0018022E" w:rsidRDefault="004E63E9" w:rsidP="004E63E9">
      <w:pPr>
        <w:spacing w:line="276" w:lineRule="auto"/>
        <w:jc w:val="both"/>
      </w:pPr>
      <w:r w:rsidRPr="0018022E">
        <w:t>Na vstupe do prevádzky je betónový dezinfekčný žľab pre potreby dezinfekcie dopravných prostriedkov. Po každom vyskladnení zvierat a pred ich naskladnením sa realizuje čistenie a dezinfekcia hál. Deratizácia sa vykonáva prostredníctvom zaškolenej osoby.</w:t>
      </w:r>
    </w:p>
    <w:p w:rsidR="004E63E9" w:rsidRDefault="004E63E9" w:rsidP="004E63E9">
      <w:pPr>
        <w:spacing w:line="276" w:lineRule="auto"/>
        <w:rPr>
          <w:b/>
          <w:highlight w:val="yellow"/>
        </w:rPr>
      </w:pPr>
    </w:p>
    <w:p w:rsidR="004E63E9" w:rsidRPr="004E63E9" w:rsidRDefault="004E63E9" w:rsidP="004E63E9">
      <w:pPr>
        <w:spacing w:line="276" w:lineRule="auto"/>
        <w:rPr>
          <w:b/>
        </w:rPr>
      </w:pPr>
      <w:r w:rsidRPr="004E63E9">
        <w:rPr>
          <w:b/>
        </w:rPr>
        <w:t xml:space="preserve">Zásobovanie elektrickou energiou  </w:t>
      </w:r>
    </w:p>
    <w:p w:rsidR="004E63E9" w:rsidRPr="004E63E9" w:rsidRDefault="004E63E9" w:rsidP="004E63E9">
      <w:pPr>
        <w:spacing w:line="276" w:lineRule="auto"/>
        <w:jc w:val="both"/>
      </w:pPr>
      <w:r w:rsidRPr="004E63E9">
        <w:t>Zabezpečenie elektrickej energie pre osvetlenie a vetranie chovných priestorov a pre regulačnú techniku je z elektrickej rozvodnej siete. V prípade výpadku dodávky elektriny je automaticky spustený náhradný zdroj elektrickej energie.</w:t>
      </w:r>
    </w:p>
    <w:p w:rsidR="004E63E9" w:rsidRPr="0018022E" w:rsidRDefault="004E63E9" w:rsidP="004E63E9">
      <w:pPr>
        <w:spacing w:line="276" w:lineRule="auto"/>
        <w:rPr>
          <w:b/>
        </w:rPr>
      </w:pPr>
    </w:p>
    <w:p w:rsidR="0018022E" w:rsidRPr="0018022E" w:rsidRDefault="0018022E" w:rsidP="0018022E">
      <w:pPr>
        <w:spacing w:line="276" w:lineRule="auto"/>
        <w:rPr>
          <w:b/>
        </w:rPr>
      </w:pPr>
      <w:bookmarkStart w:id="4" w:name="_Hlk20056421"/>
      <w:r w:rsidRPr="0018022E">
        <w:rPr>
          <w:b/>
        </w:rPr>
        <w:t>Zásobovanie pitnou vodou</w:t>
      </w:r>
    </w:p>
    <w:bookmarkEnd w:id="4"/>
    <w:p w:rsidR="0018022E" w:rsidRPr="0018022E" w:rsidRDefault="0018022E" w:rsidP="0018022E">
      <w:pPr>
        <w:spacing w:line="276" w:lineRule="auto"/>
        <w:jc w:val="both"/>
      </w:pPr>
      <w:r w:rsidRPr="0018022E">
        <w:t>Farma je zásobovaná pitnou vodou z vlastného vodojemu, ktorý je napĺňaný z vlastnej studne. Voda je upravovaná vo vodárni aby spĺňala kritéria na pitnú vodu. Spotreba vody je meraná vodomerom.</w:t>
      </w:r>
    </w:p>
    <w:p w:rsidR="0018022E" w:rsidRPr="0018022E" w:rsidRDefault="0018022E" w:rsidP="004E63E9">
      <w:pPr>
        <w:spacing w:line="276" w:lineRule="auto"/>
        <w:rPr>
          <w:b/>
        </w:rPr>
      </w:pPr>
    </w:p>
    <w:p w:rsidR="004E63E9" w:rsidRPr="0018022E" w:rsidRDefault="004E63E9" w:rsidP="004E63E9">
      <w:pPr>
        <w:spacing w:line="276" w:lineRule="auto"/>
        <w:rPr>
          <w:b/>
        </w:rPr>
      </w:pPr>
      <w:r w:rsidRPr="0018022E">
        <w:rPr>
          <w:b/>
        </w:rPr>
        <w:t>Odvádzanie povrchových vôd</w:t>
      </w:r>
    </w:p>
    <w:p w:rsidR="0018022E" w:rsidRPr="0018022E" w:rsidRDefault="0018022E" w:rsidP="0018022E">
      <w:pPr>
        <w:spacing w:line="276" w:lineRule="auto"/>
        <w:jc w:val="both"/>
      </w:pPr>
      <w:r w:rsidRPr="0018022E">
        <w:t xml:space="preserve">Areál farmy je odkanalizovaný delenou kanalizáciou – splašková, hnojovicová a dažďová.  </w:t>
      </w:r>
    </w:p>
    <w:p w:rsidR="0018022E" w:rsidRPr="0018022E" w:rsidRDefault="0018022E" w:rsidP="0018022E">
      <w:pPr>
        <w:spacing w:line="276" w:lineRule="auto"/>
        <w:jc w:val="both"/>
        <w:rPr>
          <w:bCs/>
        </w:rPr>
      </w:pPr>
      <w:r w:rsidRPr="0018022E">
        <w:t xml:space="preserve">Dažďové vody zo striech objektov a spevnených plôch sú zvedené areálovou dažďovou kanalizáciou mimo areál farmy do vsaku do terénu nachádzajúceho sa východne, mimo oplotený areál prevádzky, na pozemku </w:t>
      </w:r>
      <w:proofErr w:type="spellStart"/>
      <w:r w:rsidRPr="0018022E">
        <w:t>p.č</w:t>
      </w:r>
      <w:proofErr w:type="spellEnd"/>
      <w:r w:rsidRPr="0018022E">
        <w:t>. 3720, ktorý je vo vlastníctve prevádzkovateľa.</w:t>
      </w:r>
    </w:p>
    <w:p w:rsidR="0018022E" w:rsidRPr="0018022E" w:rsidRDefault="0018022E" w:rsidP="0018022E">
      <w:pPr>
        <w:spacing w:line="276" w:lineRule="auto"/>
        <w:jc w:val="both"/>
        <w:rPr>
          <w:b/>
        </w:rPr>
      </w:pPr>
    </w:p>
    <w:p w:rsidR="0018022E" w:rsidRPr="0018022E" w:rsidRDefault="0018022E" w:rsidP="0018022E">
      <w:pPr>
        <w:spacing w:line="276" w:lineRule="auto"/>
        <w:jc w:val="both"/>
        <w:rPr>
          <w:b/>
        </w:rPr>
      </w:pPr>
      <w:r w:rsidRPr="0018022E">
        <w:rPr>
          <w:b/>
        </w:rPr>
        <w:t>Odpady</w:t>
      </w:r>
    </w:p>
    <w:p w:rsidR="0018022E" w:rsidRPr="0018022E" w:rsidRDefault="0018022E" w:rsidP="0018022E">
      <w:pPr>
        <w:spacing w:line="276" w:lineRule="auto"/>
        <w:jc w:val="both"/>
      </w:pPr>
      <w:r w:rsidRPr="0018022E">
        <w:t>Oplachová voda z čistenia maštalí je súčasťou hnojovice, ktorá je využívaná ako surovina na ďalšie zhodnotenie. Zvyšné odpady sú odovzdávané oprávneným organizáciám na zhodnocovanie/ zneškodnenie.</w:t>
      </w:r>
    </w:p>
    <w:p w:rsidR="004E63E9" w:rsidRPr="0018022E" w:rsidRDefault="004E63E9" w:rsidP="004E63E9">
      <w:pPr>
        <w:spacing w:line="276" w:lineRule="auto"/>
        <w:jc w:val="both"/>
        <w:rPr>
          <w:b/>
        </w:rPr>
      </w:pPr>
      <w:r w:rsidRPr="0018022E">
        <w:rPr>
          <w:b/>
        </w:rPr>
        <w:lastRenderedPageBreak/>
        <w:t>Vstup surovín, pomocných látok, energií, palív a vody do prevádzky</w:t>
      </w:r>
    </w:p>
    <w:p w:rsidR="004E63E9" w:rsidRPr="004E63E9" w:rsidRDefault="004E63E9" w:rsidP="004E63E9">
      <w:pPr>
        <w:spacing w:line="276" w:lineRule="auto"/>
        <w:jc w:val="both"/>
      </w:pPr>
      <w:r w:rsidRPr="004E63E9">
        <w:t>Vstupy sú zabezpečené od zmluvných dodávateľov.</w:t>
      </w:r>
    </w:p>
    <w:p w:rsidR="004E63E9" w:rsidRPr="004E63E9" w:rsidRDefault="004E63E9" w:rsidP="004E63E9">
      <w:pPr>
        <w:spacing w:line="276" w:lineRule="auto"/>
        <w:jc w:val="both"/>
        <w:rPr>
          <w:highlight w:val="yellow"/>
        </w:rPr>
      </w:pPr>
    </w:p>
    <w:p w:rsidR="004E63E9" w:rsidRPr="004E63E9" w:rsidRDefault="004E63E9" w:rsidP="004E63E9">
      <w:pPr>
        <w:tabs>
          <w:tab w:val="left" w:pos="720"/>
        </w:tabs>
        <w:spacing w:line="276" w:lineRule="auto"/>
        <w:jc w:val="both"/>
        <w:rPr>
          <w:b/>
          <w:bCs/>
          <w:iCs/>
          <w:lang w:eastAsia="en-US"/>
        </w:rPr>
      </w:pPr>
      <w:r w:rsidRPr="004E63E9">
        <w:rPr>
          <w:b/>
          <w:bCs/>
          <w:iCs/>
          <w:lang w:eastAsia="en-US"/>
        </w:rPr>
        <w:t>Výrobky a medziprodukty, ktoré sa v prevádzke produkujú:</w:t>
      </w:r>
    </w:p>
    <w:p w:rsidR="0018022E" w:rsidRPr="0018022E" w:rsidRDefault="0018022E" w:rsidP="0018022E">
      <w:pPr>
        <w:tabs>
          <w:tab w:val="left" w:pos="720"/>
        </w:tabs>
        <w:spacing w:line="276" w:lineRule="auto"/>
        <w:jc w:val="both"/>
        <w:rPr>
          <w:bCs/>
          <w:iCs/>
          <w:lang w:eastAsia="en-US"/>
        </w:rPr>
      </w:pPr>
      <w:r w:rsidRPr="0018022E">
        <w:rPr>
          <w:bCs/>
          <w:iCs/>
          <w:lang w:eastAsia="en-US"/>
        </w:rPr>
        <w:t>Výrobok:</w:t>
      </w:r>
    </w:p>
    <w:p w:rsidR="0018022E" w:rsidRPr="0018022E" w:rsidRDefault="0018022E" w:rsidP="0018022E">
      <w:pPr>
        <w:tabs>
          <w:tab w:val="left" w:pos="720"/>
        </w:tabs>
        <w:spacing w:line="276" w:lineRule="auto"/>
        <w:jc w:val="both"/>
        <w:rPr>
          <w:bCs/>
          <w:iCs/>
          <w:lang w:eastAsia="en-US"/>
        </w:rPr>
      </w:pPr>
      <w:r w:rsidRPr="0018022E">
        <w:rPr>
          <w:bCs/>
          <w:iCs/>
          <w:lang w:eastAsia="en-US"/>
        </w:rPr>
        <w:tab/>
        <w:t>-   Odstavčatá vo váhe cca 10 kg</w:t>
      </w:r>
    </w:p>
    <w:p w:rsidR="0018022E" w:rsidRPr="0018022E" w:rsidRDefault="0018022E" w:rsidP="0018022E">
      <w:pPr>
        <w:tabs>
          <w:tab w:val="left" w:pos="720"/>
        </w:tabs>
        <w:spacing w:line="276" w:lineRule="auto"/>
        <w:jc w:val="both"/>
        <w:rPr>
          <w:bCs/>
          <w:iCs/>
          <w:lang w:eastAsia="en-US"/>
        </w:rPr>
      </w:pPr>
      <w:r w:rsidRPr="0018022E">
        <w:rPr>
          <w:bCs/>
          <w:iCs/>
          <w:lang w:eastAsia="en-US"/>
        </w:rPr>
        <w:tab/>
        <w:t>-   Ošípané vo váhe nad 120 kg</w:t>
      </w:r>
    </w:p>
    <w:p w:rsidR="0018022E" w:rsidRPr="0018022E" w:rsidRDefault="0018022E" w:rsidP="0018022E">
      <w:pPr>
        <w:tabs>
          <w:tab w:val="left" w:pos="720"/>
        </w:tabs>
        <w:spacing w:line="276" w:lineRule="auto"/>
        <w:jc w:val="both"/>
        <w:rPr>
          <w:bCs/>
          <w:iCs/>
          <w:lang w:eastAsia="en-US"/>
        </w:rPr>
      </w:pPr>
      <w:r w:rsidRPr="0018022E">
        <w:rPr>
          <w:bCs/>
          <w:iCs/>
          <w:lang w:eastAsia="en-US"/>
        </w:rPr>
        <w:t>Medziprodukt:</w:t>
      </w:r>
    </w:p>
    <w:p w:rsidR="0018022E" w:rsidRPr="0018022E" w:rsidRDefault="0018022E" w:rsidP="0018022E">
      <w:pPr>
        <w:tabs>
          <w:tab w:val="left" w:pos="720"/>
        </w:tabs>
        <w:spacing w:line="276" w:lineRule="auto"/>
        <w:jc w:val="both"/>
        <w:rPr>
          <w:bCs/>
          <w:iCs/>
          <w:lang w:eastAsia="en-US"/>
        </w:rPr>
      </w:pPr>
      <w:r w:rsidRPr="0018022E">
        <w:rPr>
          <w:bCs/>
          <w:iCs/>
          <w:lang w:eastAsia="en-US"/>
        </w:rPr>
        <w:tab/>
        <w:t>-   Hnojovica ako organické hnojivo</w:t>
      </w:r>
    </w:p>
    <w:p w:rsidR="0018022E" w:rsidRPr="0018022E" w:rsidRDefault="0018022E" w:rsidP="0018022E">
      <w:pPr>
        <w:spacing w:line="276" w:lineRule="auto"/>
        <w:jc w:val="both"/>
        <w:rPr>
          <w:b/>
          <w:bCs/>
          <w:lang w:eastAsia="en-US"/>
        </w:rPr>
      </w:pPr>
    </w:p>
    <w:p w:rsidR="0018022E" w:rsidRPr="0018022E" w:rsidRDefault="0018022E" w:rsidP="0018022E">
      <w:pPr>
        <w:spacing w:line="276" w:lineRule="auto"/>
        <w:jc w:val="both"/>
        <w:rPr>
          <w:b/>
          <w:bCs/>
          <w:lang w:eastAsia="en-US"/>
        </w:rPr>
      </w:pPr>
      <w:r w:rsidRPr="0018022E">
        <w:rPr>
          <w:b/>
          <w:bCs/>
          <w:lang w:eastAsia="en-US"/>
        </w:rPr>
        <w:t>Projektovaná kapacita prevádzky:</w:t>
      </w:r>
    </w:p>
    <w:p w:rsidR="0018022E" w:rsidRPr="0018022E" w:rsidRDefault="0018022E" w:rsidP="0018022E">
      <w:pPr>
        <w:spacing w:line="276" w:lineRule="auto"/>
        <w:jc w:val="both"/>
        <w:rPr>
          <w:lang w:eastAsia="en-US"/>
        </w:rPr>
      </w:pPr>
      <w:r w:rsidRPr="0018022E">
        <w:rPr>
          <w:lang w:eastAsia="en-US"/>
        </w:rPr>
        <w:t>•</w:t>
      </w:r>
      <w:r w:rsidRPr="0018022E">
        <w:rPr>
          <w:lang w:eastAsia="en-US"/>
        </w:rPr>
        <w:tab/>
        <w:t xml:space="preserve">ošípané s hmotnosťou nad 30 kg: 2500 ks </w:t>
      </w:r>
    </w:p>
    <w:p w:rsidR="0018022E" w:rsidRPr="0018022E" w:rsidRDefault="0018022E" w:rsidP="0018022E">
      <w:pPr>
        <w:spacing w:line="276" w:lineRule="auto"/>
        <w:jc w:val="both"/>
        <w:rPr>
          <w:b/>
          <w:bCs/>
          <w:lang w:eastAsia="en-US"/>
        </w:rPr>
      </w:pPr>
      <w:r w:rsidRPr="0018022E">
        <w:rPr>
          <w:lang w:eastAsia="en-US"/>
        </w:rPr>
        <w:t>•</w:t>
      </w:r>
      <w:r w:rsidRPr="0018022E">
        <w:rPr>
          <w:lang w:eastAsia="en-US"/>
        </w:rPr>
        <w:tab/>
        <w:t>prasnice 4500 ks</w:t>
      </w:r>
    </w:p>
    <w:p w:rsidR="00C61DC8" w:rsidRPr="0018022E" w:rsidRDefault="00C61DC8" w:rsidP="0018022E">
      <w:pPr>
        <w:spacing w:line="276" w:lineRule="auto"/>
        <w:jc w:val="both"/>
        <w:rPr>
          <w:b/>
          <w:bCs/>
          <w:lang w:eastAsia="en-US"/>
        </w:rPr>
      </w:pPr>
    </w:p>
    <w:p w:rsidR="0018022E" w:rsidRPr="00E02D24" w:rsidRDefault="0018022E" w:rsidP="0018022E">
      <w:pPr>
        <w:pStyle w:val="Zkladntext2"/>
        <w:spacing w:line="276" w:lineRule="auto"/>
        <w:jc w:val="both"/>
        <w:rPr>
          <w:iCs/>
        </w:rPr>
      </w:pPr>
      <w:r w:rsidRPr="00E02D24">
        <w:rPr>
          <w:iCs/>
        </w:rPr>
        <w:t>Členenie objektov prevádzky:</w:t>
      </w:r>
    </w:p>
    <w:p w:rsidR="0018022E" w:rsidRPr="0018022E" w:rsidRDefault="0018022E" w:rsidP="0018022E">
      <w:pPr>
        <w:pStyle w:val="Zkladntext2"/>
        <w:spacing w:line="276" w:lineRule="auto"/>
        <w:jc w:val="both"/>
        <w:rPr>
          <w:b w:val="0"/>
          <w:iCs/>
        </w:rPr>
      </w:pPr>
      <w:r w:rsidRPr="0018022E">
        <w:rPr>
          <w:b w:val="0"/>
          <w:iCs/>
        </w:rPr>
        <w:t>Haly pre ošípané (15 prevádzkovaných hál):</w:t>
      </w:r>
    </w:p>
    <w:tbl>
      <w:tblPr>
        <w:tblW w:w="8586"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7"/>
        <w:gridCol w:w="1045"/>
        <w:gridCol w:w="2126"/>
        <w:gridCol w:w="1276"/>
        <w:gridCol w:w="1984"/>
        <w:gridCol w:w="1418"/>
      </w:tblGrid>
      <w:tr w:rsidR="000C048D" w:rsidRPr="000C048D" w:rsidTr="00FA27EA">
        <w:tc>
          <w:tcPr>
            <w:tcW w:w="737" w:type="dxa"/>
          </w:tcPr>
          <w:p w:rsidR="000C048D" w:rsidRPr="000C048D" w:rsidRDefault="000C048D" w:rsidP="00FA27EA">
            <w:pPr>
              <w:tabs>
                <w:tab w:val="left" w:pos="2580"/>
              </w:tabs>
              <w:spacing w:line="276" w:lineRule="auto"/>
              <w:jc w:val="center"/>
              <w:rPr>
                <w:b/>
              </w:rPr>
            </w:pPr>
            <w:bookmarkStart w:id="5" w:name="_Hlk9364497"/>
            <w:r w:rsidRPr="000C048D">
              <w:rPr>
                <w:b/>
              </w:rPr>
              <w:t>Číslo</w:t>
            </w:r>
          </w:p>
        </w:tc>
        <w:tc>
          <w:tcPr>
            <w:tcW w:w="1045" w:type="dxa"/>
            <w:shd w:val="clear" w:color="auto" w:fill="auto"/>
          </w:tcPr>
          <w:p w:rsidR="000C048D" w:rsidRPr="000C048D" w:rsidRDefault="000C048D" w:rsidP="00FA27EA">
            <w:pPr>
              <w:tabs>
                <w:tab w:val="left" w:pos="2580"/>
              </w:tabs>
              <w:spacing w:line="276" w:lineRule="auto"/>
              <w:jc w:val="center"/>
              <w:rPr>
                <w:b/>
              </w:rPr>
            </w:pPr>
            <w:r w:rsidRPr="000C048D">
              <w:rPr>
                <w:b/>
              </w:rPr>
              <w:t>Objekt</w:t>
            </w:r>
          </w:p>
        </w:tc>
        <w:tc>
          <w:tcPr>
            <w:tcW w:w="2126" w:type="dxa"/>
            <w:shd w:val="clear" w:color="auto" w:fill="auto"/>
          </w:tcPr>
          <w:p w:rsidR="000C048D" w:rsidRPr="000C048D" w:rsidRDefault="000C048D" w:rsidP="00FA27EA">
            <w:pPr>
              <w:tabs>
                <w:tab w:val="left" w:pos="2580"/>
              </w:tabs>
              <w:spacing w:line="276" w:lineRule="auto"/>
              <w:jc w:val="center"/>
              <w:rPr>
                <w:b/>
              </w:rPr>
            </w:pPr>
            <w:r w:rsidRPr="000C048D">
              <w:rPr>
                <w:b/>
              </w:rPr>
              <w:t>Kategória zvierat</w:t>
            </w:r>
          </w:p>
        </w:tc>
        <w:tc>
          <w:tcPr>
            <w:tcW w:w="1276" w:type="dxa"/>
            <w:shd w:val="clear" w:color="auto" w:fill="auto"/>
          </w:tcPr>
          <w:p w:rsidR="000C048D" w:rsidRPr="000C048D" w:rsidRDefault="000C048D" w:rsidP="00FA27EA">
            <w:pPr>
              <w:tabs>
                <w:tab w:val="left" w:pos="2580"/>
              </w:tabs>
              <w:spacing w:line="276" w:lineRule="auto"/>
              <w:jc w:val="center"/>
              <w:rPr>
                <w:b/>
              </w:rPr>
            </w:pPr>
            <w:r w:rsidRPr="000C048D">
              <w:rPr>
                <w:b/>
              </w:rPr>
              <w:t>Plocha hál</w:t>
            </w:r>
            <w:r w:rsidRPr="000C048D">
              <w:rPr>
                <w:b/>
                <w:vertAlign w:val="superscript"/>
              </w:rPr>
              <w:t>(2)</w:t>
            </w:r>
            <w:r w:rsidRPr="000C048D">
              <w:rPr>
                <w:b/>
              </w:rPr>
              <w:t xml:space="preserve"> (m</w:t>
            </w:r>
            <w:r w:rsidRPr="000C048D">
              <w:rPr>
                <w:b/>
                <w:vertAlign w:val="superscript"/>
              </w:rPr>
              <w:t>2</w:t>
            </w:r>
            <w:r w:rsidRPr="000C048D">
              <w:rPr>
                <w:b/>
              </w:rPr>
              <w:t>)</w:t>
            </w:r>
          </w:p>
        </w:tc>
        <w:tc>
          <w:tcPr>
            <w:tcW w:w="1984" w:type="dxa"/>
            <w:shd w:val="clear" w:color="auto" w:fill="auto"/>
          </w:tcPr>
          <w:p w:rsidR="000C048D" w:rsidRPr="000C048D" w:rsidRDefault="000C048D" w:rsidP="00FA27EA">
            <w:pPr>
              <w:tabs>
                <w:tab w:val="left" w:pos="2580"/>
              </w:tabs>
              <w:spacing w:line="276" w:lineRule="auto"/>
              <w:jc w:val="center"/>
              <w:rPr>
                <w:b/>
              </w:rPr>
            </w:pPr>
            <w:r w:rsidRPr="000C048D">
              <w:rPr>
                <w:b/>
              </w:rPr>
              <w:t>Technológia ustajnenia</w:t>
            </w:r>
          </w:p>
        </w:tc>
        <w:tc>
          <w:tcPr>
            <w:tcW w:w="1418" w:type="dxa"/>
            <w:shd w:val="clear" w:color="auto" w:fill="auto"/>
          </w:tcPr>
          <w:p w:rsidR="000C048D" w:rsidRPr="000C048D" w:rsidRDefault="000C048D" w:rsidP="00FA27EA">
            <w:pPr>
              <w:tabs>
                <w:tab w:val="left" w:pos="2580"/>
              </w:tabs>
              <w:spacing w:line="276" w:lineRule="auto"/>
              <w:jc w:val="center"/>
              <w:rPr>
                <w:b/>
              </w:rPr>
            </w:pPr>
            <w:r w:rsidRPr="000C048D">
              <w:rPr>
                <w:b/>
              </w:rPr>
              <w:t>Kapacita</w:t>
            </w:r>
            <w:r w:rsidRPr="000C048D">
              <w:rPr>
                <w:b/>
                <w:vertAlign w:val="superscript"/>
              </w:rPr>
              <w:t>(1)</w:t>
            </w:r>
            <w:r w:rsidRPr="000C048D">
              <w:rPr>
                <w:b/>
              </w:rPr>
              <w:t xml:space="preserve"> (ks)</w:t>
            </w:r>
          </w:p>
        </w:tc>
      </w:tr>
      <w:tr w:rsidR="000C048D" w:rsidRPr="000C048D" w:rsidTr="00FA27EA">
        <w:tc>
          <w:tcPr>
            <w:tcW w:w="737" w:type="dxa"/>
          </w:tcPr>
          <w:p w:rsidR="000C048D" w:rsidRPr="000C048D" w:rsidRDefault="000C048D" w:rsidP="00FA27EA">
            <w:pPr>
              <w:tabs>
                <w:tab w:val="left" w:pos="2580"/>
              </w:tabs>
              <w:spacing w:line="276" w:lineRule="auto"/>
              <w:jc w:val="both"/>
            </w:pPr>
            <w:r w:rsidRPr="000C048D">
              <w:t>1.</w:t>
            </w:r>
          </w:p>
        </w:tc>
        <w:tc>
          <w:tcPr>
            <w:tcW w:w="1045" w:type="dxa"/>
            <w:shd w:val="clear" w:color="auto" w:fill="auto"/>
          </w:tcPr>
          <w:p w:rsidR="000C048D" w:rsidRPr="000C048D" w:rsidRDefault="000C048D" w:rsidP="00FA27EA">
            <w:pPr>
              <w:tabs>
                <w:tab w:val="left" w:pos="2580"/>
              </w:tabs>
              <w:spacing w:line="276" w:lineRule="auto"/>
              <w:jc w:val="both"/>
            </w:pPr>
            <w:r w:rsidRPr="000C048D">
              <w:t>Hala 10</w:t>
            </w:r>
          </w:p>
        </w:tc>
        <w:tc>
          <w:tcPr>
            <w:tcW w:w="2126" w:type="dxa"/>
            <w:shd w:val="clear" w:color="auto" w:fill="auto"/>
          </w:tcPr>
          <w:p w:rsidR="000C048D" w:rsidRPr="000C048D" w:rsidRDefault="000C048D" w:rsidP="00FA27EA">
            <w:pPr>
              <w:tabs>
                <w:tab w:val="left" w:pos="2580"/>
              </w:tabs>
              <w:spacing w:line="276" w:lineRule="auto"/>
              <w:jc w:val="both"/>
            </w:pPr>
            <w:r w:rsidRPr="000C048D">
              <w:t>nad 30 kg</w:t>
            </w:r>
          </w:p>
        </w:tc>
        <w:tc>
          <w:tcPr>
            <w:tcW w:w="1276" w:type="dxa"/>
            <w:shd w:val="clear" w:color="auto" w:fill="auto"/>
          </w:tcPr>
          <w:p w:rsidR="000C048D" w:rsidRPr="000C048D" w:rsidRDefault="000C048D" w:rsidP="00FA27EA">
            <w:pPr>
              <w:tabs>
                <w:tab w:val="left" w:pos="2580"/>
              </w:tabs>
              <w:spacing w:line="276" w:lineRule="auto"/>
              <w:jc w:val="right"/>
            </w:pPr>
            <w:r w:rsidRPr="000C048D">
              <w:t>261</w:t>
            </w:r>
          </w:p>
        </w:tc>
        <w:tc>
          <w:tcPr>
            <w:tcW w:w="1984" w:type="dxa"/>
            <w:shd w:val="clear" w:color="auto" w:fill="auto"/>
          </w:tcPr>
          <w:p w:rsidR="000C048D" w:rsidRPr="000C048D" w:rsidRDefault="000C048D" w:rsidP="00FA27EA">
            <w:pPr>
              <w:tabs>
                <w:tab w:val="left" w:pos="2580"/>
              </w:tabs>
              <w:spacing w:line="276" w:lineRule="auto"/>
              <w:jc w:val="both"/>
            </w:pPr>
            <w:r w:rsidRPr="000C048D">
              <w:t>individuálne boxy</w:t>
            </w:r>
          </w:p>
        </w:tc>
        <w:tc>
          <w:tcPr>
            <w:tcW w:w="1418" w:type="dxa"/>
            <w:shd w:val="clear" w:color="auto" w:fill="auto"/>
            <w:tcMar>
              <w:right w:w="227" w:type="dxa"/>
            </w:tcMar>
          </w:tcPr>
          <w:p w:rsidR="000C048D" w:rsidRPr="000C048D" w:rsidRDefault="000C048D" w:rsidP="00FA27EA">
            <w:pPr>
              <w:tabs>
                <w:tab w:val="left" w:pos="2580"/>
              </w:tabs>
              <w:spacing w:line="276" w:lineRule="auto"/>
              <w:jc w:val="right"/>
            </w:pPr>
            <w:r w:rsidRPr="000C048D">
              <w:t>28</w:t>
            </w:r>
          </w:p>
        </w:tc>
      </w:tr>
      <w:tr w:rsidR="000C048D" w:rsidRPr="000C048D" w:rsidTr="00FA27EA">
        <w:tc>
          <w:tcPr>
            <w:tcW w:w="737" w:type="dxa"/>
          </w:tcPr>
          <w:p w:rsidR="000C048D" w:rsidRPr="000C048D" w:rsidRDefault="000C048D" w:rsidP="00FA27EA">
            <w:pPr>
              <w:tabs>
                <w:tab w:val="left" w:pos="2580"/>
              </w:tabs>
              <w:spacing w:line="276" w:lineRule="auto"/>
              <w:jc w:val="both"/>
            </w:pPr>
            <w:r w:rsidRPr="000C048D">
              <w:t>2.</w:t>
            </w:r>
          </w:p>
        </w:tc>
        <w:tc>
          <w:tcPr>
            <w:tcW w:w="1045" w:type="dxa"/>
            <w:shd w:val="clear" w:color="auto" w:fill="auto"/>
          </w:tcPr>
          <w:p w:rsidR="000C048D" w:rsidRPr="000C048D" w:rsidRDefault="000C048D" w:rsidP="00FA27EA">
            <w:pPr>
              <w:tabs>
                <w:tab w:val="left" w:pos="2580"/>
              </w:tabs>
              <w:spacing w:line="276" w:lineRule="auto"/>
              <w:jc w:val="both"/>
            </w:pPr>
            <w:r w:rsidRPr="000C048D">
              <w:t>Hala 12</w:t>
            </w:r>
          </w:p>
        </w:tc>
        <w:tc>
          <w:tcPr>
            <w:tcW w:w="2126" w:type="dxa"/>
            <w:shd w:val="clear" w:color="auto" w:fill="auto"/>
          </w:tcPr>
          <w:p w:rsidR="000C048D" w:rsidRPr="000C048D" w:rsidRDefault="000C048D" w:rsidP="00FA27EA">
            <w:pPr>
              <w:tabs>
                <w:tab w:val="left" w:pos="2580"/>
              </w:tabs>
              <w:spacing w:line="276" w:lineRule="auto"/>
              <w:jc w:val="both"/>
            </w:pPr>
            <w:r w:rsidRPr="000C048D">
              <w:t>prasnice</w:t>
            </w:r>
          </w:p>
        </w:tc>
        <w:tc>
          <w:tcPr>
            <w:tcW w:w="1276" w:type="dxa"/>
            <w:shd w:val="clear" w:color="auto" w:fill="auto"/>
          </w:tcPr>
          <w:p w:rsidR="000C048D" w:rsidRPr="000C048D" w:rsidRDefault="000C048D" w:rsidP="00FA27EA">
            <w:pPr>
              <w:tabs>
                <w:tab w:val="left" w:pos="2580"/>
              </w:tabs>
              <w:spacing w:line="276" w:lineRule="auto"/>
              <w:jc w:val="right"/>
            </w:pPr>
            <w:r w:rsidRPr="000C048D">
              <w:t>803</w:t>
            </w:r>
          </w:p>
        </w:tc>
        <w:tc>
          <w:tcPr>
            <w:tcW w:w="1984" w:type="dxa"/>
            <w:shd w:val="clear" w:color="auto" w:fill="auto"/>
          </w:tcPr>
          <w:p w:rsidR="000C048D" w:rsidRPr="000C048D" w:rsidRDefault="000C048D" w:rsidP="00FA27EA">
            <w:pPr>
              <w:tabs>
                <w:tab w:val="left" w:pos="2580"/>
              </w:tabs>
              <w:spacing w:line="276" w:lineRule="auto"/>
              <w:jc w:val="both"/>
            </w:pPr>
            <w:r w:rsidRPr="000C048D">
              <w:t>individuálne boxy</w:t>
            </w:r>
          </w:p>
        </w:tc>
        <w:tc>
          <w:tcPr>
            <w:tcW w:w="1418" w:type="dxa"/>
            <w:shd w:val="clear" w:color="auto" w:fill="auto"/>
            <w:tcMar>
              <w:right w:w="227" w:type="dxa"/>
            </w:tcMar>
          </w:tcPr>
          <w:p w:rsidR="000C048D" w:rsidRPr="000C048D" w:rsidRDefault="000C048D" w:rsidP="00FA27EA">
            <w:pPr>
              <w:tabs>
                <w:tab w:val="left" w:pos="2580"/>
              </w:tabs>
              <w:spacing w:line="276" w:lineRule="auto"/>
              <w:jc w:val="right"/>
            </w:pPr>
            <w:r w:rsidRPr="000C048D">
              <w:t>145</w:t>
            </w:r>
          </w:p>
        </w:tc>
      </w:tr>
      <w:tr w:rsidR="000C048D" w:rsidRPr="000C048D" w:rsidTr="00FA27EA">
        <w:tc>
          <w:tcPr>
            <w:tcW w:w="737" w:type="dxa"/>
          </w:tcPr>
          <w:p w:rsidR="000C048D" w:rsidRPr="000C048D" w:rsidRDefault="000C048D" w:rsidP="00FA27EA">
            <w:pPr>
              <w:tabs>
                <w:tab w:val="left" w:pos="2580"/>
              </w:tabs>
              <w:spacing w:line="276" w:lineRule="auto"/>
              <w:jc w:val="both"/>
            </w:pPr>
            <w:r w:rsidRPr="000C048D">
              <w:t>3.</w:t>
            </w:r>
          </w:p>
        </w:tc>
        <w:tc>
          <w:tcPr>
            <w:tcW w:w="1045" w:type="dxa"/>
            <w:shd w:val="clear" w:color="auto" w:fill="auto"/>
          </w:tcPr>
          <w:p w:rsidR="000C048D" w:rsidRPr="000C048D" w:rsidRDefault="000C048D" w:rsidP="00FA27EA">
            <w:pPr>
              <w:tabs>
                <w:tab w:val="left" w:pos="2580"/>
              </w:tabs>
              <w:spacing w:line="276" w:lineRule="auto"/>
              <w:jc w:val="both"/>
            </w:pPr>
            <w:r w:rsidRPr="000C048D">
              <w:t>Hala 13</w:t>
            </w:r>
          </w:p>
        </w:tc>
        <w:tc>
          <w:tcPr>
            <w:tcW w:w="2126" w:type="dxa"/>
            <w:shd w:val="clear" w:color="auto" w:fill="auto"/>
          </w:tcPr>
          <w:p w:rsidR="000C048D" w:rsidRPr="000C048D" w:rsidRDefault="000C048D" w:rsidP="00FA27EA">
            <w:pPr>
              <w:tabs>
                <w:tab w:val="left" w:pos="2580"/>
              </w:tabs>
              <w:spacing w:line="276" w:lineRule="auto"/>
              <w:jc w:val="both"/>
            </w:pPr>
            <w:r w:rsidRPr="000C048D">
              <w:t>prasnice</w:t>
            </w:r>
          </w:p>
        </w:tc>
        <w:tc>
          <w:tcPr>
            <w:tcW w:w="1276" w:type="dxa"/>
            <w:shd w:val="clear" w:color="auto" w:fill="auto"/>
          </w:tcPr>
          <w:p w:rsidR="000C048D" w:rsidRPr="000C048D" w:rsidRDefault="000C048D" w:rsidP="00FA27EA">
            <w:pPr>
              <w:tabs>
                <w:tab w:val="left" w:pos="2580"/>
              </w:tabs>
              <w:spacing w:line="276" w:lineRule="auto"/>
              <w:jc w:val="right"/>
            </w:pPr>
            <w:r w:rsidRPr="000C048D">
              <w:t>1001</w:t>
            </w:r>
          </w:p>
        </w:tc>
        <w:tc>
          <w:tcPr>
            <w:tcW w:w="1984" w:type="dxa"/>
            <w:shd w:val="clear" w:color="auto" w:fill="auto"/>
          </w:tcPr>
          <w:p w:rsidR="000C048D" w:rsidRPr="000C048D" w:rsidRDefault="000C048D" w:rsidP="00FA27EA">
            <w:pPr>
              <w:tabs>
                <w:tab w:val="left" w:pos="2580"/>
              </w:tabs>
              <w:spacing w:line="276" w:lineRule="auto"/>
              <w:jc w:val="both"/>
            </w:pPr>
            <w:r w:rsidRPr="000C048D">
              <w:t>individuálne boxy</w:t>
            </w:r>
          </w:p>
        </w:tc>
        <w:tc>
          <w:tcPr>
            <w:tcW w:w="1418" w:type="dxa"/>
            <w:shd w:val="clear" w:color="auto" w:fill="auto"/>
            <w:tcMar>
              <w:right w:w="227" w:type="dxa"/>
            </w:tcMar>
          </w:tcPr>
          <w:p w:rsidR="000C048D" w:rsidRPr="000C048D" w:rsidRDefault="000C048D" w:rsidP="00FA27EA">
            <w:pPr>
              <w:tabs>
                <w:tab w:val="left" w:pos="2580"/>
              </w:tabs>
              <w:spacing w:line="276" w:lineRule="auto"/>
              <w:jc w:val="right"/>
            </w:pPr>
            <w:r w:rsidRPr="000C048D">
              <w:t>180</w:t>
            </w:r>
          </w:p>
        </w:tc>
      </w:tr>
      <w:tr w:rsidR="000C048D" w:rsidRPr="000C048D" w:rsidTr="00FA27EA">
        <w:tc>
          <w:tcPr>
            <w:tcW w:w="737" w:type="dxa"/>
          </w:tcPr>
          <w:p w:rsidR="000C048D" w:rsidRPr="000C048D" w:rsidRDefault="000C048D" w:rsidP="00FA27EA">
            <w:pPr>
              <w:tabs>
                <w:tab w:val="left" w:pos="2580"/>
              </w:tabs>
              <w:spacing w:line="276" w:lineRule="auto"/>
              <w:jc w:val="both"/>
            </w:pPr>
            <w:r w:rsidRPr="000C048D">
              <w:t>4.</w:t>
            </w:r>
          </w:p>
        </w:tc>
        <w:tc>
          <w:tcPr>
            <w:tcW w:w="1045" w:type="dxa"/>
            <w:shd w:val="clear" w:color="auto" w:fill="auto"/>
          </w:tcPr>
          <w:p w:rsidR="000C048D" w:rsidRPr="000C048D" w:rsidRDefault="000C048D" w:rsidP="00FA27EA">
            <w:pPr>
              <w:tabs>
                <w:tab w:val="left" w:pos="2580"/>
              </w:tabs>
              <w:spacing w:line="276" w:lineRule="auto"/>
              <w:jc w:val="both"/>
            </w:pPr>
            <w:r w:rsidRPr="000C048D">
              <w:t>Hala 14</w:t>
            </w:r>
          </w:p>
        </w:tc>
        <w:tc>
          <w:tcPr>
            <w:tcW w:w="2126" w:type="dxa"/>
            <w:shd w:val="clear" w:color="auto" w:fill="auto"/>
          </w:tcPr>
          <w:p w:rsidR="000C048D" w:rsidRPr="000C048D" w:rsidRDefault="000C048D" w:rsidP="00FA27EA">
            <w:pPr>
              <w:tabs>
                <w:tab w:val="left" w:pos="2580"/>
              </w:tabs>
              <w:spacing w:line="276" w:lineRule="auto"/>
              <w:jc w:val="both"/>
            </w:pPr>
            <w:r w:rsidRPr="000C048D">
              <w:t>prasnice</w:t>
            </w:r>
          </w:p>
        </w:tc>
        <w:tc>
          <w:tcPr>
            <w:tcW w:w="1276" w:type="dxa"/>
            <w:shd w:val="clear" w:color="auto" w:fill="auto"/>
          </w:tcPr>
          <w:p w:rsidR="000C048D" w:rsidRPr="000C048D" w:rsidRDefault="000C048D" w:rsidP="00FA27EA">
            <w:pPr>
              <w:tabs>
                <w:tab w:val="left" w:pos="2580"/>
              </w:tabs>
              <w:spacing w:line="276" w:lineRule="auto"/>
              <w:jc w:val="right"/>
            </w:pPr>
            <w:r w:rsidRPr="000C048D">
              <w:t>1001</w:t>
            </w:r>
          </w:p>
        </w:tc>
        <w:tc>
          <w:tcPr>
            <w:tcW w:w="1984" w:type="dxa"/>
            <w:shd w:val="clear" w:color="auto" w:fill="auto"/>
          </w:tcPr>
          <w:p w:rsidR="000C048D" w:rsidRPr="000C048D" w:rsidRDefault="000C048D" w:rsidP="00FA27EA">
            <w:pPr>
              <w:tabs>
                <w:tab w:val="left" w:pos="2580"/>
              </w:tabs>
              <w:spacing w:line="276" w:lineRule="auto"/>
              <w:jc w:val="both"/>
            </w:pPr>
            <w:r w:rsidRPr="000C048D">
              <w:t>individuálne boxy</w:t>
            </w:r>
          </w:p>
        </w:tc>
        <w:tc>
          <w:tcPr>
            <w:tcW w:w="1418" w:type="dxa"/>
            <w:shd w:val="clear" w:color="auto" w:fill="auto"/>
            <w:tcMar>
              <w:right w:w="227" w:type="dxa"/>
            </w:tcMar>
          </w:tcPr>
          <w:p w:rsidR="000C048D" w:rsidRPr="000C048D" w:rsidRDefault="000C048D" w:rsidP="00FA27EA">
            <w:pPr>
              <w:tabs>
                <w:tab w:val="left" w:pos="2580"/>
              </w:tabs>
              <w:spacing w:line="276" w:lineRule="auto"/>
              <w:jc w:val="right"/>
            </w:pPr>
            <w:r w:rsidRPr="000C048D">
              <w:t>180</w:t>
            </w:r>
          </w:p>
        </w:tc>
      </w:tr>
      <w:tr w:rsidR="000C048D" w:rsidRPr="000C048D" w:rsidTr="00FA27EA">
        <w:tc>
          <w:tcPr>
            <w:tcW w:w="737" w:type="dxa"/>
          </w:tcPr>
          <w:p w:rsidR="000C048D" w:rsidRPr="000C048D" w:rsidRDefault="000C048D" w:rsidP="00FA27EA">
            <w:pPr>
              <w:tabs>
                <w:tab w:val="left" w:pos="2580"/>
              </w:tabs>
              <w:spacing w:line="276" w:lineRule="auto"/>
              <w:jc w:val="both"/>
            </w:pPr>
            <w:r w:rsidRPr="000C048D">
              <w:t>5.</w:t>
            </w:r>
          </w:p>
        </w:tc>
        <w:tc>
          <w:tcPr>
            <w:tcW w:w="1045" w:type="dxa"/>
            <w:shd w:val="clear" w:color="auto" w:fill="auto"/>
          </w:tcPr>
          <w:p w:rsidR="000C048D" w:rsidRPr="000C048D" w:rsidRDefault="000C048D" w:rsidP="00FA27EA">
            <w:pPr>
              <w:tabs>
                <w:tab w:val="left" w:pos="2580"/>
              </w:tabs>
              <w:spacing w:line="276" w:lineRule="auto"/>
              <w:jc w:val="both"/>
            </w:pPr>
            <w:r w:rsidRPr="000C048D">
              <w:t>Hala 15</w:t>
            </w:r>
          </w:p>
        </w:tc>
        <w:tc>
          <w:tcPr>
            <w:tcW w:w="2126" w:type="dxa"/>
            <w:shd w:val="clear" w:color="auto" w:fill="auto"/>
          </w:tcPr>
          <w:p w:rsidR="000C048D" w:rsidRPr="000C048D" w:rsidRDefault="000C048D" w:rsidP="00FA27EA">
            <w:pPr>
              <w:tabs>
                <w:tab w:val="left" w:pos="2580"/>
              </w:tabs>
              <w:spacing w:line="276" w:lineRule="auto"/>
              <w:jc w:val="both"/>
            </w:pPr>
            <w:r w:rsidRPr="000C048D">
              <w:t>prasnice</w:t>
            </w:r>
          </w:p>
        </w:tc>
        <w:tc>
          <w:tcPr>
            <w:tcW w:w="1276" w:type="dxa"/>
            <w:shd w:val="clear" w:color="auto" w:fill="auto"/>
          </w:tcPr>
          <w:p w:rsidR="000C048D" w:rsidRPr="000C048D" w:rsidRDefault="000C048D" w:rsidP="00FA27EA">
            <w:pPr>
              <w:tabs>
                <w:tab w:val="left" w:pos="2580"/>
              </w:tabs>
              <w:spacing w:line="276" w:lineRule="auto"/>
              <w:jc w:val="right"/>
            </w:pPr>
            <w:r w:rsidRPr="000C048D">
              <w:t>1001</w:t>
            </w:r>
          </w:p>
        </w:tc>
        <w:tc>
          <w:tcPr>
            <w:tcW w:w="1984" w:type="dxa"/>
            <w:shd w:val="clear" w:color="auto" w:fill="auto"/>
          </w:tcPr>
          <w:p w:rsidR="000C048D" w:rsidRPr="000C048D" w:rsidRDefault="000C048D" w:rsidP="00FA27EA">
            <w:pPr>
              <w:tabs>
                <w:tab w:val="left" w:pos="2580"/>
              </w:tabs>
              <w:spacing w:line="276" w:lineRule="auto"/>
              <w:jc w:val="both"/>
            </w:pPr>
            <w:r w:rsidRPr="000C048D">
              <w:t>individuálne boxy</w:t>
            </w:r>
          </w:p>
        </w:tc>
        <w:tc>
          <w:tcPr>
            <w:tcW w:w="1418" w:type="dxa"/>
            <w:shd w:val="clear" w:color="auto" w:fill="auto"/>
            <w:tcMar>
              <w:right w:w="227" w:type="dxa"/>
            </w:tcMar>
          </w:tcPr>
          <w:p w:rsidR="000C048D" w:rsidRPr="000C048D" w:rsidRDefault="000C048D" w:rsidP="00FA27EA">
            <w:pPr>
              <w:tabs>
                <w:tab w:val="left" w:pos="2580"/>
              </w:tabs>
              <w:spacing w:line="276" w:lineRule="auto"/>
              <w:jc w:val="right"/>
            </w:pPr>
            <w:r w:rsidRPr="000C048D">
              <w:t>180</w:t>
            </w:r>
          </w:p>
        </w:tc>
      </w:tr>
      <w:tr w:rsidR="000C048D" w:rsidRPr="000C048D" w:rsidTr="00FA27EA">
        <w:tc>
          <w:tcPr>
            <w:tcW w:w="737" w:type="dxa"/>
          </w:tcPr>
          <w:p w:rsidR="000C048D" w:rsidRPr="000C048D" w:rsidRDefault="000C048D" w:rsidP="00FA27EA">
            <w:pPr>
              <w:tabs>
                <w:tab w:val="left" w:pos="2580"/>
              </w:tabs>
              <w:spacing w:line="276" w:lineRule="auto"/>
              <w:jc w:val="both"/>
            </w:pPr>
            <w:r w:rsidRPr="000C048D">
              <w:t>6.</w:t>
            </w:r>
          </w:p>
        </w:tc>
        <w:tc>
          <w:tcPr>
            <w:tcW w:w="1045" w:type="dxa"/>
            <w:shd w:val="clear" w:color="auto" w:fill="auto"/>
          </w:tcPr>
          <w:p w:rsidR="000C048D" w:rsidRPr="000C048D" w:rsidRDefault="000C048D" w:rsidP="00FA27EA">
            <w:pPr>
              <w:tabs>
                <w:tab w:val="left" w:pos="2580"/>
              </w:tabs>
              <w:spacing w:line="276" w:lineRule="auto"/>
              <w:jc w:val="both"/>
            </w:pPr>
            <w:r w:rsidRPr="000C048D">
              <w:t>Hala 16</w:t>
            </w:r>
          </w:p>
        </w:tc>
        <w:tc>
          <w:tcPr>
            <w:tcW w:w="2126" w:type="dxa"/>
            <w:shd w:val="clear" w:color="auto" w:fill="auto"/>
          </w:tcPr>
          <w:p w:rsidR="000C048D" w:rsidRPr="000C048D" w:rsidRDefault="000C048D" w:rsidP="00FA27EA">
            <w:pPr>
              <w:tabs>
                <w:tab w:val="left" w:pos="2580"/>
              </w:tabs>
              <w:spacing w:line="276" w:lineRule="auto"/>
              <w:jc w:val="both"/>
            </w:pPr>
            <w:r w:rsidRPr="000C048D">
              <w:t>prasnice</w:t>
            </w:r>
          </w:p>
        </w:tc>
        <w:tc>
          <w:tcPr>
            <w:tcW w:w="1276" w:type="dxa"/>
            <w:shd w:val="clear" w:color="auto" w:fill="auto"/>
          </w:tcPr>
          <w:p w:rsidR="000C048D" w:rsidRPr="000C048D" w:rsidRDefault="000C048D" w:rsidP="00FA27EA">
            <w:pPr>
              <w:tabs>
                <w:tab w:val="left" w:pos="2580"/>
              </w:tabs>
              <w:spacing w:line="276" w:lineRule="auto"/>
              <w:jc w:val="right"/>
            </w:pPr>
            <w:r w:rsidRPr="000C048D">
              <w:t>1323</w:t>
            </w:r>
          </w:p>
        </w:tc>
        <w:tc>
          <w:tcPr>
            <w:tcW w:w="1984" w:type="dxa"/>
            <w:shd w:val="clear" w:color="auto" w:fill="auto"/>
          </w:tcPr>
          <w:p w:rsidR="000C048D" w:rsidRPr="000C048D" w:rsidRDefault="000C048D" w:rsidP="00FA27EA">
            <w:pPr>
              <w:tabs>
                <w:tab w:val="left" w:pos="2580"/>
              </w:tabs>
              <w:spacing w:line="276" w:lineRule="auto"/>
              <w:jc w:val="both"/>
            </w:pPr>
            <w:r w:rsidRPr="000C048D">
              <w:t>individuálne boxy</w:t>
            </w:r>
          </w:p>
        </w:tc>
        <w:tc>
          <w:tcPr>
            <w:tcW w:w="1418" w:type="dxa"/>
            <w:shd w:val="clear" w:color="auto" w:fill="auto"/>
            <w:tcMar>
              <w:right w:w="227" w:type="dxa"/>
            </w:tcMar>
          </w:tcPr>
          <w:p w:rsidR="000C048D" w:rsidRPr="000C048D" w:rsidRDefault="000C048D" w:rsidP="00FA27EA">
            <w:pPr>
              <w:tabs>
                <w:tab w:val="left" w:pos="2580"/>
              </w:tabs>
              <w:spacing w:line="276" w:lineRule="auto"/>
              <w:jc w:val="right"/>
            </w:pPr>
            <w:r w:rsidRPr="000C048D">
              <w:t>216</w:t>
            </w:r>
          </w:p>
        </w:tc>
      </w:tr>
      <w:tr w:rsidR="000C048D" w:rsidRPr="000C048D" w:rsidTr="00FA27EA">
        <w:tc>
          <w:tcPr>
            <w:tcW w:w="737" w:type="dxa"/>
          </w:tcPr>
          <w:p w:rsidR="000C048D" w:rsidRPr="000C048D" w:rsidRDefault="000C048D" w:rsidP="00FA27EA">
            <w:pPr>
              <w:tabs>
                <w:tab w:val="left" w:pos="2580"/>
              </w:tabs>
              <w:spacing w:line="276" w:lineRule="auto"/>
              <w:jc w:val="both"/>
            </w:pPr>
            <w:r w:rsidRPr="000C048D">
              <w:t>7.</w:t>
            </w:r>
          </w:p>
        </w:tc>
        <w:tc>
          <w:tcPr>
            <w:tcW w:w="1045" w:type="dxa"/>
            <w:shd w:val="clear" w:color="auto" w:fill="auto"/>
          </w:tcPr>
          <w:p w:rsidR="000C048D" w:rsidRPr="000C048D" w:rsidRDefault="000C048D" w:rsidP="00FA27EA">
            <w:pPr>
              <w:tabs>
                <w:tab w:val="left" w:pos="2580"/>
              </w:tabs>
              <w:spacing w:line="276" w:lineRule="auto"/>
              <w:jc w:val="both"/>
            </w:pPr>
            <w:r w:rsidRPr="000C048D">
              <w:t>Hala 20</w:t>
            </w:r>
          </w:p>
        </w:tc>
        <w:tc>
          <w:tcPr>
            <w:tcW w:w="2126" w:type="dxa"/>
            <w:shd w:val="clear" w:color="auto" w:fill="auto"/>
          </w:tcPr>
          <w:p w:rsidR="000C048D" w:rsidRPr="000C048D" w:rsidRDefault="000C048D" w:rsidP="00FA27EA">
            <w:pPr>
              <w:tabs>
                <w:tab w:val="left" w:pos="2580"/>
              </w:tabs>
              <w:spacing w:line="276" w:lineRule="auto"/>
              <w:jc w:val="both"/>
            </w:pPr>
            <w:r w:rsidRPr="000C048D">
              <w:t>nad 30 kg</w:t>
            </w:r>
          </w:p>
        </w:tc>
        <w:tc>
          <w:tcPr>
            <w:tcW w:w="1276" w:type="dxa"/>
            <w:shd w:val="clear" w:color="auto" w:fill="auto"/>
          </w:tcPr>
          <w:p w:rsidR="000C048D" w:rsidRPr="000C048D" w:rsidRDefault="000C048D" w:rsidP="00FA27EA">
            <w:pPr>
              <w:tabs>
                <w:tab w:val="left" w:pos="2580"/>
              </w:tabs>
              <w:spacing w:line="276" w:lineRule="auto"/>
              <w:jc w:val="right"/>
            </w:pPr>
            <w:r w:rsidRPr="000C048D">
              <w:t>1183</w:t>
            </w:r>
          </w:p>
        </w:tc>
        <w:tc>
          <w:tcPr>
            <w:tcW w:w="1984" w:type="dxa"/>
            <w:shd w:val="clear" w:color="auto" w:fill="auto"/>
          </w:tcPr>
          <w:p w:rsidR="000C048D" w:rsidRPr="000C048D" w:rsidRDefault="000C048D" w:rsidP="00FA27EA">
            <w:pPr>
              <w:tabs>
                <w:tab w:val="left" w:pos="2580"/>
              </w:tabs>
              <w:spacing w:line="276" w:lineRule="auto"/>
              <w:jc w:val="both"/>
            </w:pPr>
            <w:proofErr w:type="spellStart"/>
            <w:r w:rsidRPr="000C048D">
              <w:t>ind</w:t>
            </w:r>
            <w:proofErr w:type="spellEnd"/>
            <w:r w:rsidRPr="000C048D">
              <w:t>. a </w:t>
            </w:r>
            <w:proofErr w:type="spellStart"/>
            <w:r w:rsidRPr="000C048D">
              <w:t>skup</w:t>
            </w:r>
            <w:proofErr w:type="spellEnd"/>
            <w:r w:rsidRPr="000C048D">
              <w:t>. boxy</w:t>
            </w:r>
          </w:p>
        </w:tc>
        <w:tc>
          <w:tcPr>
            <w:tcW w:w="1418" w:type="dxa"/>
            <w:shd w:val="clear" w:color="auto" w:fill="auto"/>
            <w:tcMar>
              <w:right w:w="227" w:type="dxa"/>
            </w:tcMar>
          </w:tcPr>
          <w:p w:rsidR="000C048D" w:rsidRPr="000C048D" w:rsidRDefault="000C048D" w:rsidP="00FA27EA">
            <w:pPr>
              <w:tabs>
                <w:tab w:val="left" w:pos="2580"/>
              </w:tabs>
              <w:spacing w:line="276" w:lineRule="auto"/>
              <w:jc w:val="right"/>
            </w:pPr>
            <w:r w:rsidRPr="000C048D">
              <w:t>582</w:t>
            </w:r>
          </w:p>
        </w:tc>
      </w:tr>
      <w:tr w:rsidR="000C048D" w:rsidRPr="000C048D" w:rsidTr="00FA27EA">
        <w:tc>
          <w:tcPr>
            <w:tcW w:w="737" w:type="dxa"/>
          </w:tcPr>
          <w:p w:rsidR="000C048D" w:rsidRPr="000C048D" w:rsidRDefault="000C048D" w:rsidP="00FA27EA">
            <w:pPr>
              <w:tabs>
                <w:tab w:val="left" w:pos="2580"/>
              </w:tabs>
              <w:spacing w:line="276" w:lineRule="auto"/>
              <w:jc w:val="both"/>
            </w:pPr>
            <w:r w:rsidRPr="000C048D">
              <w:t>8.</w:t>
            </w:r>
          </w:p>
        </w:tc>
        <w:tc>
          <w:tcPr>
            <w:tcW w:w="1045" w:type="dxa"/>
            <w:shd w:val="clear" w:color="auto" w:fill="auto"/>
          </w:tcPr>
          <w:p w:rsidR="000C048D" w:rsidRPr="000C048D" w:rsidRDefault="000C048D" w:rsidP="00FA27EA">
            <w:pPr>
              <w:tabs>
                <w:tab w:val="left" w:pos="2580"/>
              </w:tabs>
              <w:spacing w:line="276" w:lineRule="auto"/>
              <w:jc w:val="both"/>
            </w:pPr>
            <w:r w:rsidRPr="000C048D">
              <w:t>Hala 30</w:t>
            </w:r>
          </w:p>
        </w:tc>
        <w:tc>
          <w:tcPr>
            <w:tcW w:w="2126" w:type="dxa"/>
            <w:shd w:val="clear" w:color="auto" w:fill="auto"/>
          </w:tcPr>
          <w:p w:rsidR="000C048D" w:rsidRPr="000C048D" w:rsidRDefault="000C048D" w:rsidP="00FA27EA">
            <w:pPr>
              <w:tabs>
                <w:tab w:val="left" w:pos="2580"/>
              </w:tabs>
              <w:spacing w:line="276" w:lineRule="auto"/>
              <w:jc w:val="both"/>
            </w:pPr>
            <w:r w:rsidRPr="000C048D">
              <w:t>prasnice, nad 30 kg</w:t>
            </w:r>
          </w:p>
        </w:tc>
        <w:tc>
          <w:tcPr>
            <w:tcW w:w="1276" w:type="dxa"/>
            <w:shd w:val="clear" w:color="auto" w:fill="auto"/>
          </w:tcPr>
          <w:p w:rsidR="000C048D" w:rsidRPr="000C048D" w:rsidRDefault="000C048D" w:rsidP="00FA27EA">
            <w:pPr>
              <w:tabs>
                <w:tab w:val="left" w:pos="2580"/>
              </w:tabs>
              <w:spacing w:line="276" w:lineRule="auto"/>
              <w:jc w:val="right"/>
            </w:pPr>
            <w:r w:rsidRPr="000C048D">
              <w:t>938</w:t>
            </w:r>
          </w:p>
        </w:tc>
        <w:tc>
          <w:tcPr>
            <w:tcW w:w="1984" w:type="dxa"/>
            <w:shd w:val="clear" w:color="auto" w:fill="auto"/>
          </w:tcPr>
          <w:p w:rsidR="000C048D" w:rsidRPr="000C048D" w:rsidRDefault="000C048D" w:rsidP="00FA27EA">
            <w:pPr>
              <w:tabs>
                <w:tab w:val="left" w:pos="2580"/>
              </w:tabs>
              <w:spacing w:line="276" w:lineRule="auto"/>
              <w:jc w:val="both"/>
            </w:pPr>
            <w:r w:rsidRPr="000C048D">
              <w:t>skupinové boxy</w:t>
            </w:r>
          </w:p>
        </w:tc>
        <w:tc>
          <w:tcPr>
            <w:tcW w:w="1418" w:type="dxa"/>
            <w:shd w:val="clear" w:color="auto" w:fill="auto"/>
            <w:tcMar>
              <w:right w:w="227" w:type="dxa"/>
            </w:tcMar>
          </w:tcPr>
          <w:p w:rsidR="000C048D" w:rsidRPr="000C048D" w:rsidRDefault="000C048D" w:rsidP="00FA27EA">
            <w:pPr>
              <w:tabs>
                <w:tab w:val="left" w:pos="2580"/>
              </w:tabs>
              <w:spacing w:line="276" w:lineRule="auto"/>
              <w:jc w:val="right"/>
            </w:pPr>
            <w:r w:rsidRPr="000C048D">
              <w:t>400</w:t>
            </w:r>
          </w:p>
        </w:tc>
      </w:tr>
      <w:tr w:rsidR="000C048D" w:rsidRPr="000C048D" w:rsidTr="00FA27EA">
        <w:tc>
          <w:tcPr>
            <w:tcW w:w="737" w:type="dxa"/>
          </w:tcPr>
          <w:p w:rsidR="000C048D" w:rsidRPr="000C048D" w:rsidRDefault="000C048D" w:rsidP="00FA27EA">
            <w:pPr>
              <w:tabs>
                <w:tab w:val="left" w:pos="2580"/>
              </w:tabs>
              <w:spacing w:line="276" w:lineRule="auto"/>
              <w:jc w:val="both"/>
            </w:pPr>
            <w:r w:rsidRPr="000C048D">
              <w:t>9.</w:t>
            </w:r>
          </w:p>
        </w:tc>
        <w:tc>
          <w:tcPr>
            <w:tcW w:w="1045" w:type="dxa"/>
            <w:shd w:val="clear" w:color="auto" w:fill="auto"/>
          </w:tcPr>
          <w:p w:rsidR="000C048D" w:rsidRPr="000C048D" w:rsidRDefault="000C048D" w:rsidP="00FA27EA">
            <w:pPr>
              <w:tabs>
                <w:tab w:val="left" w:pos="2580"/>
              </w:tabs>
              <w:spacing w:line="276" w:lineRule="auto"/>
              <w:jc w:val="both"/>
            </w:pPr>
            <w:r w:rsidRPr="000C048D">
              <w:t>Hala 31</w:t>
            </w:r>
          </w:p>
        </w:tc>
        <w:tc>
          <w:tcPr>
            <w:tcW w:w="2126" w:type="dxa"/>
            <w:shd w:val="clear" w:color="auto" w:fill="auto"/>
          </w:tcPr>
          <w:p w:rsidR="000C048D" w:rsidRPr="000C048D" w:rsidRDefault="000C048D" w:rsidP="00FA27EA">
            <w:pPr>
              <w:tabs>
                <w:tab w:val="left" w:pos="2580"/>
              </w:tabs>
              <w:spacing w:line="276" w:lineRule="auto"/>
              <w:jc w:val="both"/>
            </w:pPr>
            <w:r w:rsidRPr="000C048D">
              <w:t>prasnice, nad 30 kg</w:t>
            </w:r>
          </w:p>
        </w:tc>
        <w:tc>
          <w:tcPr>
            <w:tcW w:w="1276" w:type="dxa"/>
            <w:shd w:val="clear" w:color="auto" w:fill="auto"/>
          </w:tcPr>
          <w:p w:rsidR="000C048D" w:rsidRPr="000C048D" w:rsidRDefault="000C048D" w:rsidP="00FA27EA">
            <w:pPr>
              <w:tabs>
                <w:tab w:val="left" w:pos="2580"/>
              </w:tabs>
              <w:spacing w:line="276" w:lineRule="auto"/>
              <w:jc w:val="right"/>
            </w:pPr>
            <w:r w:rsidRPr="000C048D">
              <w:t>938</w:t>
            </w:r>
          </w:p>
        </w:tc>
        <w:tc>
          <w:tcPr>
            <w:tcW w:w="1984" w:type="dxa"/>
            <w:shd w:val="clear" w:color="auto" w:fill="auto"/>
          </w:tcPr>
          <w:p w:rsidR="000C048D" w:rsidRPr="000C048D" w:rsidRDefault="000C048D" w:rsidP="00FA27EA">
            <w:pPr>
              <w:tabs>
                <w:tab w:val="left" w:pos="2580"/>
              </w:tabs>
              <w:spacing w:line="276" w:lineRule="auto"/>
              <w:jc w:val="both"/>
            </w:pPr>
            <w:r w:rsidRPr="000C048D">
              <w:t>skupinové boxy</w:t>
            </w:r>
          </w:p>
        </w:tc>
        <w:tc>
          <w:tcPr>
            <w:tcW w:w="1418" w:type="dxa"/>
            <w:shd w:val="clear" w:color="auto" w:fill="auto"/>
            <w:tcMar>
              <w:right w:w="227" w:type="dxa"/>
            </w:tcMar>
          </w:tcPr>
          <w:p w:rsidR="000C048D" w:rsidRPr="000C048D" w:rsidRDefault="000C048D" w:rsidP="00FA27EA">
            <w:pPr>
              <w:spacing w:line="276" w:lineRule="auto"/>
              <w:jc w:val="right"/>
            </w:pPr>
            <w:r w:rsidRPr="000C048D">
              <w:t>400</w:t>
            </w:r>
          </w:p>
        </w:tc>
      </w:tr>
      <w:tr w:rsidR="000C048D" w:rsidRPr="000C048D" w:rsidTr="00FA27EA">
        <w:tc>
          <w:tcPr>
            <w:tcW w:w="737" w:type="dxa"/>
          </w:tcPr>
          <w:p w:rsidR="000C048D" w:rsidRPr="000C048D" w:rsidRDefault="000C048D" w:rsidP="00FA27EA">
            <w:pPr>
              <w:tabs>
                <w:tab w:val="left" w:pos="2580"/>
              </w:tabs>
              <w:spacing w:line="276" w:lineRule="auto"/>
              <w:jc w:val="both"/>
            </w:pPr>
            <w:r w:rsidRPr="000C048D">
              <w:t>10.</w:t>
            </w:r>
          </w:p>
        </w:tc>
        <w:tc>
          <w:tcPr>
            <w:tcW w:w="1045" w:type="dxa"/>
            <w:shd w:val="clear" w:color="auto" w:fill="auto"/>
          </w:tcPr>
          <w:p w:rsidR="000C048D" w:rsidRPr="000C048D" w:rsidRDefault="000C048D" w:rsidP="00FA27EA">
            <w:pPr>
              <w:tabs>
                <w:tab w:val="left" w:pos="2580"/>
              </w:tabs>
              <w:spacing w:line="276" w:lineRule="auto"/>
              <w:jc w:val="both"/>
            </w:pPr>
            <w:r w:rsidRPr="000C048D">
              <w:t>Hala 32</w:t>
            </w:r>
          </w:p>
        </w:tc>
        <w:tc>
          <w:tcPr>
            <w:tcW w:w="2126" w:type="dxa"/>
            <w:shd w:val="clear" w:color="auto" w:fill="auto"/>
          </w:tcPr>
          <w:p w:rsidR="000C048D" w:rsidRPr="000C048D" w:rsidRDefault="000C048D" w:rsidP="00FA27EA">
            <w:pPr>
              <w:tabs>
                <w:tab w:val="left" w:pos="2580"/>
              </w:tabs>
              <w:spacing w:line="276" w:lineRule="auto"/>
              <w:jc w:val="both"/>
            </w:pPr>
            <w:r w:rsidRPr="000C048D">
              <w:t>prasnice, nad 30 kg</w:t>
            </w:r>
          </w:p>
        </w:tc>
        <w:tc>
          <w:tcPr>
            <w:tcW w:w="1276" w:type="dxa"/>
            <w:shd w:val="clear" w:color="auto" w:fill="auto"/>
          </w:tcPr>
          <w:p w:rsidR="000C048D" w:rsidRPr="000C048D" w:rsidRDefault="000C048D" w:rsidP="00FA27EA">
            <w:pPr>
              <w:tabs>
                <w:tab w:val="left" w:pos="2580"/>
              </w:tabs>
              <w:spacing w:line="276" w:lineRule="auto"/>
              <w:jc w:val="right"/>
            </w:pPr>
            <w:r w:rsidRPr="000C048D">
              <w:t>938</w:t>
            </w:r>
          </w:p>
        </w:tc>
        <w:tc>
          <w:tcPr>
            <w:tcW w:w="1984" w:type="dxa"/>
            <w:shd w:val="clear" w:color="auto" w:fill="auto"/>
          </w:tcPr>
          <w:p w:rsidR="000C048D" w:rsidRPr="000C048D" w:rsidRDefault="000C048D" w:rsidP="00FA27EA">
            <w:pPr>
              <w:tabs>
                <w:tab w:val="left" w:pos="2580"/>
              </w:tabs>
              <w:spacing w:line="276" w:lineRule="auto"/>
              <w:jc w:val="both"/>
            </w:pPr>
            <w:r w:rsidRPr="000C048D">
              <w:t>skupinové boxy</w:t>
            </w:r>
          </w:p>
        </w:tc>
        <w:tc>
          <w:tcPr>
            <w:tcW w:w="1418" w:type="dxa"/>
            <w:shd w:val="clear" w:color="auto" w:fill="auto"/>
            <w:tcMar>
              <w:right w:w="227" w:type="dxa"/>
            </w:tcMar>
          </w:tcPr>
          <w:p w:rsidR="000C048D" w:rsidRPr="000C048D" w:rsidRDefault="000C048D" w:rsidP="00FA27EA">
            <w:pPr>
              <w:spacing w:line="276" w:lineRule="auto"/>
              <w:jc w:val="right"/>
            </w:pPr>
            <w:r w:rsidRPr="000C048D">
              <w:t>360</w:t>
            </w:r>
          </w:p>
        </w:tc>
      </w:tr>
      <w:tr w:rsidR="000C048D" w:rsidRPr="000C048D" w:rsidTr="00FA27EA">
        <w:tc>
          <w:tcPr>
            <w:tcW w:w="737" w:type="dxa"/>
          </w:tcPr>
          <w:p w:rsidR="000C048D" w:rsidRPr="000C048D" w:rsidRDefault="000C048D" w:rsidP="00FA27EA">
            <w:pPr>
              <w:tabs>
                <w:tab w:val="left" w:pos="2580"/>
              </w:tabs>
              <w:spacing w:line="276" w:lineRule="auto"/>
              <w:jc w:val="both"/>
            </w:pPr>
            <w:r w:rsidRPr="000C048D">
              <w:t>11.</w:t>
            </w:r>
          </w:p>
        </w:tc>
        <w:tc>
          <w:tcPr>
            <w:tcW w:w="1045" w:type="dxa"/>
            <w:shd w:val="clear" w:color="auto" w:fill="auto"/>
          </w:tcPr>
          <w:p w:rsidR="000C048D" w:rsidRPr="000C048D" w:rsidRDefault="000C048D" w:rsidP="00FA27EA">
            <w:pPr>
              <w:tabs>
                <w:tab w:val="left" w:pos="2580"/>
              </w:tabs>
              <w:spacing w:line="276" w:lineRule="auto"/>
              <w:jc w:val="both"/>
            </w:pPr>
            <w:r w:rsidRPr="000C048D">
              <w:t>Hala 33</w:t>
            </w:r>
          </w:p>
        </w:tc>
        <w:tc>
          <w:tcPr>
            <w:tcW w:w="2126" w:type="dxa"/>
            <w:shd w:val="clear" w:color="auto" w:fill="auto"/>
          </w:tcPr>
          <w:p w:rsidR="000C048D" w:rsidRPr="000C048D" w:rsidRDefault="000C048D" w:rsidP="00FA27EA">
            <w:pPr>
              <w:tabs>
                <w:tab w:val="left" w:pos="2580"/>
              </w:tabs>
              <w:spacing w:line="276" w:lineRule="auto"/>
              <w:jc w:val="both"/>
            </w:pPr>
            <w:r w:rsidRPr="000C048D">
              <w:t>prasnice, nad 30 kg</w:t>
            </w:r>
          </w:p>
        </w:tc>
        <w:tc>
          <w:tcPr>
            <w:tcW w:w="1276" w:type="dxa"/>
            <w:shd w:val="clear" w:color="auto" w:fill="auto"/>
          </w:tcPr>
          <w:p w:rsidR="000C048D" w:rsidRPr="000C048D" w:rsidRDefault="000C048D" w:rsidP="00FA27EA">
            <w:pPr>
              <w:tabs>
                <w:tab w:val="left" w:pos="2580"/>
              </w:tabs>
              <w:spacing w:line="276" w:lineRule="auto"/>
              <w:jc w:val="right"/>
            </w:pPr>
            <w:r w:rsidRPr="000C048D">
              <w:t>938</w:t>
            </w:r>
          </w:p>
        </w:tc>
        <w:tc>
          <w:tcPr>
            <w:tcW w:w="1984" w:type="dxa"/>
            <w:shd w:val="clear" w:color="auto" w:fill="auto"/>
          </w:tcPr>
          <w:p w:rsidR="000C048D" w:rsidRPr="000C048D" w:rsidRDefault="000C048D" w:rsidP="00FA27EA">
            <w:pPr>
              <w:tabs>
                <w:tab w:val="left" w:pos="2580"/>
              </w:tabs>
              <w:spacing w:line="276" w:lineRule="auto"/>
              <w:jc w:val="both"/>
            </w:pPr>
            <w:r w:rsidRPr="000C048D">
              <w:t>skupinové boxy</w:t>
            </w:r>
          </w:p>
        </w:tc>
        <w:tc>
          <w:tcPr>
            <w:tcW w:w="1418" w:type="dxa"/>
            <w:shd w:val="clear" w:color="auto" w:fill="auto"/>
            <w:tcMar>
              <w:right w:w="227" w:type="dxa"/>
            </w:tcMar>
          </w:tcPr>
          <w:p w:rsidR="000C048D" w:rsidRPr="000C048D" w:rsidRDefault="000C048D" w:rsidP="00FA27EA">
            <w:pPr>
              <w:spacing w:line="276" w:lineRule="auto"/>
              <w:jc w:val="right"/>
            </w:pPr>
            <w:r w:rsidRPr="000C048D">
              <w:t>360</w:t>
            </w:r>
          </w:p>
        </w:tc>
      </w:tr>
      <w:tr w:rsidR="000C048D" w:rsidRPr="000C048D" w:rsidTr="00FA27EA">
        <w:tc>
          <w:tcPr>
            <w:tcW w:w="737" w:type="dxa"/>
          </w:tcPr>
          <w:p w:rsidR="000C048D" w:rsidRPr="000C048D" w:rsidRDefault="000C048D" w:rsidP="00FA27EA">
            <w:pPr>
              <w:tabs>
                <w:tab w:val="left" w:pos="2580"/>
              </w:tabs>
              <w:spacing w:line="276" w:lineRule="auto"/>
              <w:jc w:val="both"/>
            </w:pPr>
            <w:r w:rsidRPr="000C048D">
              <w:t>12.</w:t>
            </w:r>
          </w:p>
        </w:tc>
        <w:tc>
          <w:tcPr>
            <w:tcW w:w="1045" w:type="dxa"/>
            <w:shd w:val="clear" w:color="auto" w:fill="auto"/>
          </w:tcPr>
          <w:p w:rsidR="000C048D" w:rsidRPr="000C048D" w:rsidRDefault="000C048D" w:rsidP="00FA27EA">
            <w:pPr>
              <w:tabs>
                <w:tab w:val="left" w:pos="2580"/>
              </w:tabs>
              <w:spacing w:line="276" w:lineRule="auto"/>
              <w:jc w:val="both"/>
            </w:pPr>
            <w:r w:rsidRPr="000C048D">
              <w:t>Hala 34</w:t>
            </w:r>
          </w:p>
        </w:tc>
        <w:tc>
          <w:tcPr>
            <w:tcW w:w="2126" w:type="dxa"/>
            <w:shd w:val="clear" w:color="auto" w:fill="auto"/>
          </w:tcPr>
          <w:p w:rsidR="000C048D" w:rsidRPr="000C048D" w:rsidRDefault="000C048D" w:rsidP="00FA27EA">
            <w:pPr>
              <w:tabs>
                <w:tab w:val="left" w:pos="2580"/>
              </w:tabs>
              <w:spacing w:line="276" w:lineRule="auto"/>
              <w:jc w:val="both"/>
            </w:pPr>
            <w:r w:rsidRPr="000C048D">
              <w:t>prasnice, nad 30 kg</w:t>
            </w:r>
          </w:p>
        </w:tc>
        <w:tc>
          <w:tcPr>
            <w:tcW w:w="1276" w:type="dxa"/>
            <w:shd w:val="clear" w:color="auto" w:fill="auto"/>
          </w:tcPr>
          <w:p w:rsidR="000C048D" w:rsidRPr="000C048D" w:rsidRDefault="000C048D" w:rsidP="00FA27EA">
            <w:pPr>
              <w:tabs>
                <w:tab w:val="left" w:pos="2580"/>
              </w:tabs>
              <w:spacing w:line="276" w:lineRule="auto"/>
              <w:jc w:val="right"/>
            </w:pPr>
            <w:r w:rsidRPr="000C048D">
              <w:t>938</w:t>
            </w:r>
          </w:p>
        </w:tc>
        <w:tc>
          <w:tcPr>
            <w:tcW w:w="1984" w:type="dxa"/>
            <w:shd w:val="clear" w:color="auto" w:fill="auto"/>
          </w:tcPr>
          <w:p w:rsidR="000C048D" w:rsidRPr="000C048D" w:rsidRDefault="000C048D" w:rsidP="00FA27EA">
            <w:pPr>
              <w:tabs>
                <w:tab w:val="left" w:pos="2580"/>
              </w:tabs>
              <w:spacing w:line="276" w:lineRule="auto"/>
              <w:jc w:val="both"/>
            </w:pPr>
            <w:r w:rsidRPr="000C048D">
              <w:t>skupinové boxy</w:t>
            </w:r>
          </w:p>
        </w:tc>
        <w:tc>
          <w:tcPr>
            <w:tcW w:w="1418" w:type="dxa"/>
            <w:shd w:val="clear" w:color="auto" w:fill="auto"/>
            <w:tcMar>
              <w:right w:w="227" w:type="dxa"/>
            </w:tcMar>
          </w:tcPr>
          <w:p w:rsidR="000C048D" w:rsidRPr="000C048D" w:rsidRDefault="000C048D" w:rsidP="00FA27EA">
            <w:pPr>
              <w:spacing w:line="276" w:lineRule="auto"/>
              <w:jc w:val="right"/>
            </w:pPr>
            <w:r w:rsidRPr="000C048D">
              <w:t>360</w:t>
            </w:r>
          </w:p>
        </w:tc>
      </w:tr>
      <w:tr w:rsidR="000C048D" w:rsidRPr="000C048D" w:rsidTr="00FA27EA">
        <w:tc>
          <w:tcPr>
            <w:tcW w:w="737" w:type="dxa"/>
          </w:tcPr>
          <w:p w:rsidR="000C048D" w:rsidRPr="000C048D" w:rsidRDefault="000C048D" w:rsidP="00FA27EA">
            <w:pPr>
              <w:tabs>
                <w:tab w:val="left" w:pos="2580"/>
              </w:tabs>
              <w:spacing w:line="276" w:lineRule="auto"/>
              <w:jc w:val="both"/>
            </w:pPr>
            <w:r w:rsidRPr="000C048D">
              <w:t>13.</w:t>
            </w:r>
          </w:p>
        </w:tc>
        <w:tc>
          <w:tcPr>
            <w:tcW w:w="1045" w:type="dxa"/>
            <w:shd w:val="clear" w:color="auto" w:fill="auto"/>
          </w:tcPr>
          <w:p w:rsidR="000C048D" w:rsidRPr="000C048D" w:rsidRDefault="000C048D" w:rsidP="00FA27EA">
            <w:pPr>
              <w:tabs>
                <w:tab w:val="left" w:pos="2580"/>
              </w:tabs>
              <w:spacing w:line="276" w:lineRule="auto"/>
              <w:jc w:val="both"/>
            </w:pPr>
            <w:r w:rsidRPr="000C048D">
              <w:t>Hala 35</w:t>
            </w:r>
          </w:p>
        </w:tc>
        <w:tc>
          <w:tcPr>
            <w:tcW w:w="2126" w:type="dxa"/>
            <w:shd w:val="clear" w:color="auto" w:fill="auto"/>
          </w:tcPr>
          <w:p w:rsidR="000C048D" w:rsidRPr="000C048D" w:rsidRDefault="000C048D" w:rsidP="00FA27EA">
            <w:pPr>
              <w:tabs>
                <w:tab w:val="left" w:pos="2580"/>
              </w:tabs>
              <w:spacing w:line="276" w:lineRule="auto"/>
              <w:jc w:val="both"/>
            </w:pPr>
            <w:r w:rsidRPr="000C048D">
              <w:t>prasnice, nad 30 kg</w:t>
            </w:r>
          </w:p>
        </w:tc>
        <w:tc>
          <w:tcPr>
            <w:tcW w:w="1276" w:type="dxa"/>
            <w:shd w:val="clear" w:color="auto" w:fill="auto"/>
          </w:tcPr>
          <w:p w:rsidR="000C048D" w:rsidRPr="000C048D" w:rsidRDefault="000C048D" w:rsidP="00FA27EA">
            <w:pPr>
              <w:tabs>
                <w:tab w:val="left" w:pos="2580"/>
              </w:tabs>
              <w:spacing w:line="276" w:lineRule="auto"/>
              <w:jc w:val="right"/>
            </w:pPr>
            <w:r w:rsidRPr="000C048D">
              <w:t>1584</w:t>
            </w:r>
          </w:p>
        </w:tc>
        <w:tc>
          <w:tcPr>
            <w:tcW w:w="1984" w:type="dxa"/>
            <w:shd w:val="clear" w:color="auto" w:fill="auto"/>
          </w:tcPr>
          <w:p w:rsidR="000C048D" w:rsidRPr="000C048D" w:rsidRDefault="000C048D" w:rsidP="00FA27EA">
            <w:pPr>
              <w:tabs>
                <w:tab w:val="left" w:pos="2580"/>
              </w:tabs>
              <w:spacing w:line="276" w:lineRule="auto"/>
              <w:jc w:val="both"/>
            </w:pPr>
            <w:r w:rsidRPr="000C048D">
              <w:t>individuálne boxy</w:t>
            </w:r>
          </w:p>
        </w:tc>
        <w:tc>
          <w:tcPr>
            <w:tcW w:w="1418" w:type="dxa"/>
            <w:shd w:val="clear" w:color="auto" w:fill="auto"/>
            <w:tcMar>
              <w:right w:w="227" w:type="dxa"/>
            </w:tcMar>
          </w:tcPr>
          <w:p w:rsidR="000C048D" w:rsidRPr="000C048D" w:rsidRDefault="000C048D" w:rsidP="00FA27EA">
            <w:pPr>
              <w:spacing w:line="276" w:lineRule="auto"/>
              <w:jc w:val="right"/>
            </w:pPr>
            <w:r w:rsidRPr="000C048D">
              <w:t>580</w:t>
            </w:r>
          </w:p>
        </w:tc>
      </w:tr>
      <w:tr w:rsidR="000C048D" w:rsidRPr="000C048D" w:rsidTr="00FA27EA">
        <w:tc>
          <w:tcPr>
            <w:tcW w:w="737" w:type="dxa"/>
          </w:tcPr>
          <w:p w:rsidR="000C048D" w:rsidRPr="000C048D" w:rsidRDefault="000C048D" w:rsidP="00FA27EA">
            <w:pPr>
              <w:tabs>
                <w:tab w:val="left" w:pos="2580"/>
              </w:tabs>
              <w:spacing w:line="276" w:lineRule="auto"/>
              <w:jc w:val="both"/>
            </w:pPr>
            <w:r w:rsidRPr="000C048D">
              <w:t>14.</w:t>
            </w:r>
          </w:p>
        </w:tc>
        <w:tc>
          <w:tcPr>
            <w:tcW w:w="1045" w:type="dxa"/>
            <w:shd w:val="clear" w:color="auto" w:fill="auto"/>
          </w:tcPr>
          <w:p w:rsidR="000C048D" w:rsidRPr="000C048D" w:rsidRDefault="000C048D" w:rsidP="00FA27EA">
            <w:pPr>
              <w:tabs>
                <w:tab w:val="left" w:pos="2580"/>
              </w:tabs>
              <w:spacing w:line="276" w:lineRule="auto"/>
              <w:jc w:val="both"/>
            </w:pPr>
            <w:r w:rsidRPr="000C048D">
              <w:t>Hala 36</w:t>
            </w:r>
          </w:p>
        </w:tc>
        <w:tc>
          <w:tcPr>
            <w:tcW w:w="2126" w:type="dxa"/>
            <w:shd w:val="clear" w:color="auto" w:fill="auto"/>
          </w:tcPr>
          <w:p w:rsidR="000C048D" w:rsidRPr="000C048D" w:rsidRDefault="000C048D" w:rsidP="00FA27EA">
            <w:pPr>
              <w:tabs>
                <w:tab w:val="left" w:pos="2580"/>
              </w:tabs>
              <w:spacing w:line="276" w:lineRule="auto"/>
              <w:jc w:val="both"/>
            </w:pPr>
            <w:r w:rsidRPr="000C048D">
              <w:t>prasnice, nad 30 kg</w:t>
            </w:r>
          </w:p>
        </w:tc>
        <w:tc>
          <w:tcPr>
            <w:tcW w:w="1276" w:type="dxa"/>
            <w:shd w:val="clear" w:color="auto" w:fill="auto"/>
          </w:tcPr>
          <w:p w:rsidR="000C048D" w:rsidRPr="000C048D" w:rsidRDefault="000C048D" w:rsidP="00FA27EA">
            <w:pPr>
              <w:tabs>
                <w:tab w:val="left" w:pos="2580"/>
              </w:tabs>
              <w:spacing w:line="276" w:lineRule="auto"/>
              <w:jc w:val="right"/>
            </w:pPr>
            <w:r w:rsidRPr="000C048D">
              <w:t>1630</w:t>
            </w:r>
          </w:p>
        </w:tc>
        <w:tc>
          <w:tcPr>
            <w:tcW w:w="1984" w:type="dxa"/>
            <w:shd w:val="clear" w:color="auto" w:fill="auto"/>
          </w:tcPr>
          <w:p w:rsidR="000C048D" w:rsidRPr="000C048D" w:rsidRDefault="000C048D" w:rsidP="00FA27EA">
            <w:pPr>
              <w:tabs>
                <w:tab w:val="left" w:pos="2580"/>
              </w:tabs>
              <w:spacing w:line="276" w:lineRule="auto"/>
              <w:jc w:val="both"/>
            </w:pPr>
            <w:r w:rsidRPr="000C048D">
              <w:t>individuálne boxy</w:t>
            </w:r>
          </w:p>
        </w:tc>
        <w:tc>
          <w:tcPr>
            <w:tcW w:w="1418" w:type="dxa"/>
            <w:shd w:val="clear" w:color="auto" w:fill="auto"/>
            <w:tcMar>
              <w:right w:w="227" w:type="dxa"/>
            </w:tcMar>
          </w:tcPr>
          <w:p w:rsidR="000C048D" w:rsidRPr="000C048D" w:rsidRDefault="000C048D" w:rsidP="00FA27EA">
            <w:pPr>
              <w:spacing w:line="276" w:lineRule="auto"/>
              <w:jc w:val="right"/>
            </w:pPr>
            <w:r w:rsidRPr="000C048D">
              <w:t>580</w:t>
            </w:r>
          </w:p>
        </w:tc>
      </w:tr>
      <w:tr w:rsidR="000C048D" w:rsidRPr="000C048D" w:rsidTr="00FA27EA">
        <w:tc>
          <w:tcPr>
            <w:tcW w:w="737" w:type="dxa"/>
          </w:tcPr>
          <w:p w:rsidR="000C048D" w:rsidRPr="000C048D" w:rsidRDefault="000C048D" w:rsidP="00FA27EA">
            <w:pPr>
              <w:tabs>
                <w:tab w:val="left" w:pos="2580"/>
              </w:tabs>
              <w:spacing w:line="276" w:lineRule="auto"/>
              <w:jc w:val="both"/>
            </w:pPr>
            <w:r w:rsidRPr="000C048D">
              <w:t>15.</w:t>
            </w:r>
          </w:p>
        </w:tc>
        <w:tc>
          <w:tcPr>
            <w:tcW w:w="1045" w:type="dxa"/>
            <w:shd w:val="clear" w:color="auto" w:fill="auto"/>
          </w:tcPr>
          <w:p w:rsidR="000C048D" w:rsidRPr="000C048D" w:rsidRDefault="000C048D" w:rsidP="00FA27EA">
            <w:pPr>
              <w:tabs>
                <w:tab w:val="left" w:pos="2580"/>
              </w:tabs>
              <w:spacing w:line="276" w:lineRule="auto"/>
              <w:jc w:val="both"/>
            </w:pPr>
            <w:r w:rsidRPr="000C048D">
              <w:t>Hala 40</w:t>
            </w:r>
          </w:p>
        </w:tc>
        <w:tc>
          <w:tcPr>
            <w:tcW w:w="2126" w:type="dxa"/>
            <w:shd w:val="clear" w:color="auto" w:fill="auto"/>
          </w:tcPr>
          <w:p w:rsidR="000C048D" w:rsidRPr="000C048D" w:rsidRDefault="000C048D" w:rsidP="00FA27EA">
            <w:pPr>
              <w:tabs>
                <w:tab w:val="left" w:pos="2580"/>
              </w:tabs>
              <w:spacing w:line="276" w:lineRule="auto"/>
              <w:jc w:val="both"/>
            </w:pPr>
            <w:r w:rsidRPr="000C048D">
              <w:t>nad 30 kg</w:t>
            </w:r>
          </w:p>
        </w:tc>
        <w:tc>
          <w:tcPr>
            <w:tcW w:w="1276" w:type="dxa"/>
            <w:shd w:val="clear" w:color="auto" w:fill="auto"/>
          </w:tcPr>
          <w:p w:rsidR="000C048D" w:rsidRPr="000C048D" w:rsidRDefault="000C048D" w:rsidP="00FA27EA">
            <w:pPr>
              <w:tabs>
                <w:tab w:val="left" w:pos="2580"/>
              </w:tabs>
              <w:spacing w:line="276" w:lineRule="auto"/>
              <w:jc w:val="right"/>
            </w:pPr>
            <w:r w:rsidRPr="000C048D">
              <w:t>924</w:t>
            </w:r>
          </w:p>
        </w:tc>
        <w:tc>
          <w:tcPr>
            <w:tcW w:w="1984" w:type="dxa"/>
            <w:shd w:val="clear" w:color="auto" w:fill="auto"/>
          </w:tcPr>
          <w:p w:rsidR="000C048D" w:rsidRPr="000C048D" w:rsidRDefault="000C048D" w:rsidP="00FA27EA">
            <w:pPr>
              <w:tabs>
                <w:tab w:val="left" w:pos="2580"/>
              </w:tabs>
              <w:spacing w:line="276" w:lineRule="auto"/>
              <w:jc w:val="both"/>
            </w:pPr>
            <w:r w:rsidRPr="000C048D">
              <w:t>skupinové boxy</w:t>
            </w:r>
          </w:p>
        </w:tc>
        <w:tc>
          <w:tcPr>
            <w:tcW w:w="1418" w:type="dxa"/>
            <w:shd w:val="clear" w:color="auto" w:fill="auto"/>
            <w:tcMar>
              <w:right w:w="227" w:type="dxa"/>
            </w:tcMar>
          </w:tcPr>
          <w:p w:rsidR="000C048D" w:rsidRPr="000C048D" w:rsidRDefault="000C048D" w:rsidP="00FA27EA">
            <w:pPr>
              <w:spacing w:line="276" w:lineRule="auto"/>
              <w:jc w:val="right"/>
            </w:pPr>
            <w:r w:rsidRPr="000C048D">
              <w:t>646</w:t>
            </w:r>
          </w:p>
        </w:tc>
      </w:tr>
    </w:tbl>
    <w:bookmarkEnd w:id="5"/>
    <w:p w:rsidR="000C048D" w:rsidRPr="000C048D" w:rsidRDefault="000C048D" w:rsidP="000C048D">
      <w:pPr>
        <w:pStyle w:val="Zkladntext2"/>
        <w:spacing w:line="276" w:lineRule="auto"/>
        <w:jc w:val="both"/>
        <w:rPr>
          <w:iCs/>
          <w:sz w:val="20"/>
          <w:szCs w:val="20"/>
        </w:rPr>
      </w:pPr>
      <w:r w:rsidRPr="000C048D">
        <w:rPr>
          <w:iCs/>
          <w:sz w:val="20"/>
          <w:szCs w:val="20"/>
        </w:rPr>
        <w:t>Poznámky:</w:t>
      </w:r>
    </w:p>
    <w:p w:rsidR="000C048D" w:rsidRPr="000C048D" w:rsidRDefault="000C048D" w:rsidP="000C048D">
      <w:pPr>
        <w:pStyle w:val="Zkladntext2"/>
        <w:spacing w:line="276" w:lineRule="auto"/>
        <w:jc w:val="both"/>
        <w:rPr>
          <w:iCs/>
          <w:sz w:val="20"/>
          <w:szCs w:val="20"/>
        </w:rPr>
      </w:pPr>
      <w:r w:rsidRPr="000C048D">
        <w:rPr>
          <w:iCs/>
          <w:sz w:val="20"/>
          <w:szCs w:val="20"/>
          <w:vertAlign w:val="superscript"/>
        </w:rPr>
        <w:t>1)</w:t>
      </w:r>
      <w:r w:rsidRPr="000C048D">
        <w:rPr>
          <w:iCs/>
          <w:sz w:val="20"/>
          <w:szCs w:val="20"/>
        </w:rPr>
        <w:t xml:space="preserve"> ustajňovacia kapacita v halách pre kategóriu nad 30 kg zahŕňa kance a prasničky v odchove, počet ustajnených zvierat v jednotlivých halách sa môže meniť pri dodržaní podmienok nariadenia vlády č.735/2002 Z.z., ktorým sa ustanovujú minimálne normy ochrany ošípaných. Maximálny počet ustajnených ošípaných na prevádzke nesmie presiahnuť celkový povolený počet 2500 ks ošípaných nad 30 kg a 4500 ks prasníc.</w:t>
      </w:r>
    </w:p>
    <w:p w:rsidR="000C048D" w:rsidRPr="001A2FD4" w:rsidRDefault="000C048D" w:rsidP="000C048D">
      <w:pPr>
        <w:pStyle w:val="Zkladntext2"/>
        <w:spacing w:line="276" w:lineRule="auto"/>
        <w:jc w:val="both"/>
        <w:rPr>
          <w:iCs/>
          <w:color w:val="FF0000"/>
          <w:sz w:val="20"/>
          <w:szCs w:val="20"/>
        </w:rPr>
      </w:pPr>
      <w:r w:rsidRPr="000C048D">
        <w:rPr>
          <w:iCs/>
          <w:sz w:val="20"/>
          <w:szCs w:val="20"/>
          <w:vertAlign w:val="superscript"/>
        </w:rPr>
        <w:t>2)</w:t>
      </w:r>
      <w:r w:rsidRPr="000C048D">
        <w:rPr>
          <w:iCs/>
          <w:sz w:val="20"/>
          <w:szCs w:val="20"/>
        </w:rPr>
        <w:t xml:space="preserve"> uvedená je zastavaná plocha hál bez preháňacích chodieb.</w:t>
      </w:r>
    </w:p>
    <w:p w:rsidR="009A62EB" w:rsidRDefault="009A62EB" w:rsidP="009A62EB">
      <w:pPr>
        <w:pStyle w:val="Zkladntext2"/>
        <w:spacing w:line="276" w:lineRule="auto"/>
        <w:jc w:val="both"/>
        <w:rPr>
          <w:b w:val="0"/>
          <w:iCs/>
        </w:rPr>
      </w:pPr>
    </w:p>
    <w:p w:rsidR="00B647EB" w:rsidRPr="0018022E" w:rsidRDefault="00B647EB" w:rsidP="009A62EB">
      <w:pPr>
        <w:pStyle w:val="Zkladntext2"/>
        <w:spacing w:line="276" w:lineRule="auto"/>
        <w:jc w:val="both"/>
        <w:rPr>
          <w:b w:val="0"/>
          <w:iCs/>
        </w:rPr>
      </w:pPr>
    </w:p>
    <w:p w:rsidR="0018022E" w:rsidRPr="00E02D24" w:rsidRDefault="0018022E" w:rsidP="0018022E">
      <w:pPr>
        <w:pStyle w:val="Zkladntext2"/>
        <w:spacing w:line="276" w:lineRule="auto"/>
        <w:jc w:val="both"/>
      </w:pPr>
      <w:bookmarkStart w:id="6" w:name="_Hlk9365208"/>
      <w:r w:rsidRPr="00E02D24">
        <w:lastRenderedPageBreak/>
        <w:t>Ostatné prevádzkové objekty</w:t>
      </w:r>
      <w:r w:rsidR="00E02D24">
        <w:t>:</w:t>
      </w:r>
    </w:p>
    <w:tbl>
      <w:tblPr>
        <w:tblW w:w="0" w:type="auto"/>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3"/>
        <w:gridCol w:w="6849"/>
      </w:tblGrid>
      <w:tr w:rsidR="0018022E" w:rsidRPr="0018022E" w:rsidTr="009A62EB">
        <w:tc>
          <w:tcPr>
            <w:tcW w:w="1283" w:type="dxa"/>
          </w:tcPr>
          <w:p w:rsidR="0018022E" w:rsidRPr="0018022E" w:rsidRDefault="0018022E" w:rsidP="009A62EB">
            <w:pPr>
              <w:tabs>
                <w:tab w:val="left" w:pos="2580"/>
              </w:tabs>
              <w:spacing w:line="276" w:lineRule="auto"/>
              <w:jc w:val="center"/>
              <w:rPr>
                <w:b/>
              </w:rPr>
            </w:pPr>
            <w:r w:rsidRPr="0018022E">
              <w:rPr>
                <w:b/>
              </w:rPr>
              <w:t>Označenie</w:t>
            </w:r>
          </w:p>
        </w:tc>
        <w:tc>
          <w:tcPr>
            <w:tcW w:w="6849" w:type="dxa"/>
            <w:shd w:val="clear" w:color="auto" w:fill="auto"/>
          </w:tcPr>
          <w:p w:rsidR="0018022E" w:rsidRPr="0018022E" w:rsidRDefault="0018022E" w:rsidP="009A62EB">
            <w:pPr>
              <w:tabs>
                <w:tab w:val="left" w:pos="2580"/>
              </w:tabs>
              <w:spacing w:line="276" w:lineRule="auto"/>
              <w:jc w:val="center"/>
              <w:rPr>
                <w:b/>
              </w:rPr>
            </w:pPr>
            <w:r w:rsidRPr="0018022E">
              <w:rPr>
                <w:b/>
              </w:rPr>
              <w:t>Objekt</w:t>
            </w:r>
          </w:p>
        </w:tc>
      </w:tr>
      <w:tr w:rsidR="0018022E" w:rsidRPr="0018022E" w:rsidTr="009A62EB">
        <w:tc>
          <w:tcPr>
            <w:tcW w:w="1283" w:type="dxa"/>
          </w:tcPr>
          <w:p w:rsidR="0018022E" w:rsidRPr="0018022E" w:rsidRDefault="0018022E" w:rsidP="009A62EB">
            <w:pPr>
              <w:tabs>
                <w:tab w:val="left" w:pos="2580"/>
              </w:tabs>
              <w:spacing w:line="276" w:lineRule="auto"/>
              <w:jc w:val="both"/>
            </w:pPr>
            <w:r w:rsidRPr="0018022E">
              <w:t>P1</w:t>
            </w:r>
          </w:p>
        </w:tc>
        <w:tc>
          <w:tcPr>
            <w:tcW w:w="6849" w:type="dxa"/>
            <w:shd w:val="clear" w:color="auto" w:fill="auto"/>
          </w:tcPr>
          <w:p w:rsidR="0018022E" w:rsidRPr="0018022E" w:rsidRDefault="0018022E" w:rsidP="009A62EB">
            <w:pPr>
              <w:tabs>
                <w:tab w:val="left" w:pos="2580"/>
              </w:tabs>
              <w:spacing w:line="276" w:lineRule="auto"/>
              <w:jc w:val="both"/>
            </w:pPr>
            <w:r w:rsidRPr="0018022E">
              <w:t>Vstupná brána</w:t>
            </w:r>
          </w:p>
        </w:tc>
      </w:tr>
      <w:tr w:rsidR="0018022E" w:rsidRPr="0018022E" w:rsidTr="009A62EB">
        <w:tc>
          <w:tcPr>
            <w:tcW w:w="1283" w:type="dxa"/>
          </w:tcPr>
          <w:p w:rsidR="0018022E" w:rsidRPr="0018022E" w:rsidRDefault="0018022E" w:rsidP="009A62EB">
            <w:pPr>
              <w:tabs>
                <w:tab w:val="left" w:pos="2580"/>
              </w:tabs>
              <w:spacing w:line="276" w:lineRule="auto"/>
              <w:jc w:val="both"/>
            </w:pPr>
            <w:r w:rsidRPr="0018022E">
              <w:t>P2</w:t>
            </w:r>
          </w:p>
        </w:tc>
        <w:tc>
          <w:tcPr>
            <w:tcW w:w="6849" w:type="dxa"/>
            <w:shd w:val="clear" w:color="auto" w:fill="auto"/>
          </w:tcPr>
          <w:p w:rsidR="0018022E" w:rsidRPr="0018022E" w:rsidRDefault="0018022E" w:rsidP="009A62EB">
            <w:pPr>
              <w:tabs>
                <w:tab w:val="left" w:pos="2580"/>
              </w:tabs>
              <w:spacing w:line="276" w:lineRule="auto"/>
              <w:jc w:val="both"/>
            </w:pPr>
            <w:r w:rsidRPr="0018022E">
              <w:t>Kafilérny box - žumpa s kapacitou 10 m</w:t>
            </w:r>
            <w:r w:rsidRPr="0018022E">
              <w:rPr>
                <w:vertAlign w:val="superscript"/>
              </w:rPr>
              <w:t>3</w:t>
            </w:r>
          </w:p>
        </w:tc>
      </w:tr>
      <w:tr w:rsidR="0018022E" w:rsidRPr="0018022E" w:rsidTr="009A62EB">
        <w:tc>
          <w:tcPr>
            <w:tcW w:w="1283" w:type="dxa"/>
          </w:tcPr>
          <w:p w:rsidR="0018022E" w:rsidRPr="0018022E" w:rsidRDefault="0018022E" w:rsidP="009A62EB">
            <w:pPr>
              <w:tabs>
                <w:tab w:val="left" w:pos="2580"/>
              </w:tabs>
              <w:spacing w:line="276" w:lineRule="auto"/>
              <w:jc w:val="both"/>
            </w:pPr>
            <w:r w:rsidRPr="0018022E">
              <w:t>P3</w:t>
            </w:r>
          </w:p>
        </w:tc>
        <w:tc>
          <w:tcPr>
            <w:tcW w:w="6849" w:type="dxa"/>
            <w:shd w:val="clear" w:color="auto" w:fill="auto"/>
          </w:tcPr>
          <w:p w:rsidR="0018022E" w:rsidRPr="0018022E" w:rsidRDefault="0018022E" w:rsidP="009A62EB">
            <w:pPr>
              <w:tabs>
                <w:tab w:val="left" w:pos="2580"/>
              </w:tabs>
              <w:spacing w:line="276" w:lineRule="auto"/>
              <w:jc w:val="both"/>
            </w:pPr>
            <w:r w:rsidRPr="0018022E">
              <w:t>Vodojem</w:t>
            </w:r>
          </w:p>
        </w:tc>
      </w:tr>
      <w:tr w:rsidR="0018022E" w:rsidRPr="0018022E" w:rsidTr="009A62EB">
        <w:tc>
          <w:tcPr>
            <w:tcW w:w="1283" w:type="dxa"/>
          </w:tcPr>
          <w:p w:rsidR="0018022E" w:rsidRPr="0018022E" w:rsidRDefault="0018022E" w:rsidP="009A62EB">
            <w:pPr>
              <w:tabs>
                <w:tab w:val="left" w:pos="2580"/>
              </w:tabs>
              <w:spacing w:line="276" w:lineRule="auto"/>
              <w:jc w:val="both"/>
            </w:pPr>
            <w:r w:rsidRPr="0018022E">
              <w:t>P4</w:t>
            </w:r>
          </w:p>
        </w:tc>
        <w:tc>
          <w:tcPr>
            <w:tcW w:w="6849" w:type="dxa"/>
            <w:shd w:val="clear" w:color="auto" w:fill="auto"/>
          </w:tcPr>
          <w:p w:rsidR="0018022E" w:rsidRPr="0018022E" w:rsidRDefault="0018022E" w:rsidP="009A62EB">
            <w:pPr>
              <w:tabs>
                <w:tab w:val="left" w:pos="2580"/>
              </w:tabs>
              <w:spacing w:line="276" w:lineRule="auto"/>
              <w:jc w:val="both"/>
            </w:pPr>
            <w:r w:rsidRPr="0018022E">
              <w:t>Transformátor</w:t>
            </w:r>
          </w:p>
        </w:tc>
      </w:tr>
      <w:tr w:rsidR="0018022E" w:rsidRPr="0018022E" w:rsidTr="009A62EB">
        <w:tc>
          <w:tcPr>
            <w:tcW w:w="1283" w:type="dxa"/>
          </w:tcPr>
          <w:p w:rsidR="0018022E" w:rsidRPr="0018022E" w:rsidRDefault="0018022E" w:rsidP="009A62EB">
            <w:pPr>
              <w:tabs>
                <w:tab w:val="left" w:pos="2580"/>
              </w:tabs>
              <w:spacing w:line="276" w:lineRule="auto"/>
              <w:jc w:val="both"/>
            </w:pPr>
            <w:r w:rsidRPr="0018022E">
              <w:t>P5</w:t>
            </w:r>
          </w:p>
        </w:tc>
        <w:tc>
          <w:tcPr>
            <w:tcW w:w="6849" w:type="dxa"/>
            <w:shd w:val="clear" w:color="auto" w:fill="auto"/>
          </w:tcPr>
          <w:p w:rsidR="0018022E" w:rsidRPr="0018022E" w:rsidRDefault="0018022E" w:rsidP="009A62EB">
            <w:pPr>
              <w:tabs>
                <w:tab w:val="left" w:pos="2580"/>
              </w:tabs>
              <w:spacing w:line="276" w:lineRule="auto"/>
              <w:jc w:val="both"/>
            </w:pPr>
            <w:r w:rsidRPr="0018022E">
              <w:t>Náhradný elektrický zdroj a sklad olejov</w:t>
            </w:r>
          </w:p>
        </w:tc>
      </w:tr>
      <w:tr w:rsidR="0018022E" w:rsidRPr="0018022E" w:rsidTr="009A62EB">
        <w:tc>
          <w:tcPr>
            <w:tcW w:w="1283" w:type="dxa"/>
          </w:tcPr>
          <w:p w:rsidR="0018022E" w:rsidRPr="0018022E" w:rsidRDefault="0018022E" w:rsidP="009A62EB">
            <w:pPr>
              <w:tabs>
                <w:tab w:val="left" w:pos="2580"/>
              </w:tabs>
              <w:spacing w:line="276" w:lineRule="auto"/>
              <w:jc w:val="both"/>
            </w:pPr>
            <w:r w:rsidRPr="0018022E">
              <w:t>P6</w:t>
            </w:r>
          </w:p>
        </w:tc>
        <w:tc>
          <w:tcPr>
            <w:tcW w:w="6849" w:type="dxa"/>
            <w:shd w:val="clear" w:color="auto" w:fill="auto"/>
          </w:tcPr>
          <w:p w:rsidR="0018022E" w:rsidRPr="0018022E" w:rsidRDefault="0018022E" w:rsidP="009A62EB">
            <w:pPr>
              <w:tabs>
                <w:tab w:val="left" w:pos="2580"/>
              </w:tabs>
              <w:spacing w:line="276" w:lineRule="auto"/>
              <w:jc w:val="both"/>
            </w:pPr>
            <w:r w:rsidRPr="0018022E">
              <w:t>Hnojovicové hospodárstvo - zásobníky na hnojovicu 6x 1250m</w:t>
            </w:r>
            <w:r w:rsidRPr="000C048D">
              <w:rPr>
                <w:vertAlign w:val="superscript"/>
              </w:rPr>
              <w:t>3</w:t>
            </w:r>
            <w:r w:rsidRPr="0018022E">
              <w:t>, prečerpávacie žumpy 2x 50m</w:t>
            </w:r>
            <w:r w:rsidRPr="000C048D">
              <w:rPr>
                <w:vertAlign w:val="superscript"/>
              </w:rPr>
              <w:t>3</w:t>
            </w:r>
          </w:p>
        </w:tc>
      </w:tr>
      <w:tr w:rsidR="0018022E" w:rsidRPr="0018022E" w:rsidTr="009A62EB">
        <w:tc>
          <w:tcPr>
            <w:tcW w:w="1283" w:type="dxa"/>
          </w:tcPr>
          <w:p w:rsidR="0018022E" w:rsidRPr="0018022E" w:rsidRDefault="0018022E" w:rsidP="009A62EB">
            <w:pPr>
              <w:tabs>
                <w:tab w:val="left" w:pos="2580"/>
              </w:tabs>
              <w:spacing w:line="276" w:lineRule="auto"/>
              <w:jc w:val="both"/>
            </w:pPr>
            <w:r w:rsidRPr="0018022E">
              <w:t>P7</w:t>
            </w:r>
          </w:p>
        </w:tc>
        <w:tc>
          <w:tcPr>
            <w:tcW w:w="6849" w:type="dxa"/>
            <w:shd w:val="clear" w:color="auto" w:fill="auto"/>
          </w:tcPr>
          <w:p w:rsidR="0018022E" w:rsidRPr="0018022E" w:rsidRDefault="0018022E" w:rsidP="009A62EB">
            <w:pPr>
              <w:tabs>
                <w:tab w:val="left" w:pos="2580"/>
              </w:tabs>
              <w:spacing w:line="276" w:lineRule="auto"/>
              <w:jc w:val="both"/>
            </w:pPr>
            <w:r w:rsidRPr="0018022E">
              <w:t>Žumpa na hnojovicu 200 m</w:t>
            </w:r>
            <w:r w:rsidRPr="000C048D">
              <w:rPr>
                <w:vertAlign w:val="superscript"/>
              </w:rPr>
              <w:t>3</w:t>
            </w:r>
          </w:p>
        </w:tc>
      </w:tr>
      <w:tr w:rsidR="0018022E" w:rsidRPr="0018022E" w:rsidTr="009A62EB">
        <w:tc>
          <w:tcPr>
            <w:tcW w:w="1283" w:type="dxa"/>
          </w:tcPr>
          <w:p w:rsidR="0018022E" w:rsidRPr="0018022E" w:rsidRDefault="0018022E" w:rsidP="009A62EB">
            <w:pPr>
              <w:tabs>
                <w:tab w:val="left" w:pos="2580"/>
              </w:tabs>
              <w:spacing w:line="276" w:lineRule="auto"/>
              <w:jc w:val="both"/>
            </w:pPr>
            <w:r w:rsidRPr="0018022E">
              <w:t>P8</w:t>
            </w:r>
          </w:p>
        </w:tc>
        <w:tc>
          <w:tcPr>
            <w:tcW w:w="6849" w:type="dxa"/>
            <w:shd w:val="clear" w:color="auto" w:fill="auto"/>
          </w:tcPr>
          <w:p w:rsidR="0018022E" w:rsidRPr="0018022E" w:rsidRDefault="0018022E" w:rsidP="009A62EB">
            <w:pPr>
              <w:tabs>
                <w:tab w:val="left" w:pos="2580"/>
              </w:tabs>
              <w:spacing w:line="276" w:lineRule="auto"/>
              <w:jc w:val="both"/>
            </w:pPr>
            <w:r w:rsidRPr="0018022E">
              <w:t>Zemná nádrž na hnojovicu 10 000 m</w:t>
            </w:r>
            <w:r w:rsidRPr="000C048D">
              <w:rPr>
                <w:vertAlign w:val="superscript"/>
              </w:rPr>
              <w:t>3</w:t>
            </w:r>
          </w:p>
        </w:tc>
      </w:tr>
      <w:tr w:rsidR="00FA27EA" w:rsidRPr="0018022E" w:rsidTr="009A62EB">
        <w:tc>
          <w:tcPr>
            <w:tcW w:w="1283" w:type="dxa"/>
          </w:tcPr>
          <w:p w:rsidR="00FA27EA" w:rsidRPr="0018022E" w:rsidRDefault="00FA27EA" w:rsidP="009A62EB">
            <w:pPr>
              <w:tabs>
                <w:tab w:val="left" w:pos="2580"/>
              </w:tabs>
              <w:spacing w:line="276" w:lineRule="auto"/>
              <w:jc w:val="both"/>
            </w:pPr>
            <w:r>
              <w:t>P9</w:t>
            </w:r>
          </w:p>
        </w:tc>
        <w:tc>
          <w:tcPr>
            <w:tcW w:w="6849" w:type="dxa"/>
            <w:shd w:val="clear" w:color="auto" w:fill="auto"/>
          </w:tcPr>
          <w:p w:rsidR="00FA27EA" w:rsidRPr="0018022E" w:rsidRDefault="00FA27EA" w:rsidP="009A62EB">
            <w:pPr>
              <w:tabs>
                <w:tab w:val="left" w:pos="2580"/>
              </w:tabs>
              <w:spacing w:line="276" w:lineRule="auto"/>
              <w:jc w:val="both"/>
            </w:pPr>
            <w:r>
              <w:t>Zemná nádrž na hnojovicu 10 430 m</w:t>
            </w:r>
            <w:r w:rsidRPr="00FA27EA">
              <w:rPr>
                <w:vertAlign w:val="superscript"/>
              </w:rPr>
              <w:t>3</w:t>
            </w:r>
          </w:p>
        </w:tc>
      </w:tr>
      <w:tr w:rsidR="0018022E" w:rsidRPr="0018022E" w:rsidTr="009A62EB">
        <w:tc>
          <w:tcPr>
            <w:tcW w:w="1283" w:type="dxa"/>
          </w:tcPr>
          <w:p w:rsidR="0018022E" w:rsidRPr="0018022E" w:rsidRDefault="0018022E" w:rsidP="009A62EB">
            <w:pPr>
              <w:tabs>
                <w:tab w:val="left" w:pos="2580"/>
              </w:tabs>
              <w:spacing w:line="276" w:lineRule="auto"/>
              <w:jc w:val="both"/>
            </w:pPr>
            <w:r w:rsidRPr="0018022E">
              <w:t>P10</w:t>
            </w:r>
          </w:p>
        </w:tc>
        <w:tc>
          <w:tcPr>
            <w:tcW w:w="6849" w:type="dxa"/>
            <w:shd w:val="clear" w:color="auto" w:fill="auto"/>
          </w:tcPr>
          <w:p w:rsidR="0018022E" w:rsidRPr="0018022E" w:rsidRDefault="0018022E" w:rsidP="009A62EB">
            <w:pPr>
              <w:tabs>
                <w:tab w:val="left" w:pos="2580"/>
              </w:tabs>
              <w:spacing w:line="276" w:lineRule="auto"/>
              <w:jc w:val="both"/>
            </w:pPr>
            <w:r w:rsidRPr="0018022E">
              <w:t>Zásobník kvapalného plynu</w:t>
            </w:r>
          </w:p>
        </w:tc>
      </w:tr>
      <w:tr w:rsidR="0018022E" w:rsidRPr="0018022E" w:rsidTr="009A62EB">
        <w:tc>
          <w:tcPr>
            <w:tcW w:w="1283" w:type="dxa"/>
          </w:tcPr>
          <w:p w:rsidR="0018022E" w:rsidRPr="0018022E" w:rsidRDefault="0018022E" w:rsidP="009A62EB">
            <w:pPr>
              <w:tabs>
                <w:tab w:val="left" w:pos="2580"/>
              </w:tabs>
              <w:spacing w:line="276" w:lineRule="auto"/>
              <w:jc w:val="both"/>
            </w:pPr>
            <w:r w:rsidRPr="0018022E">
              <w:t>P11</w:t>
            </w:r>
          </w:p>
        </w:tc>
        <w:tc>
          <w:tcPr>
            <w:tcW w:w="6849" w:type="dxa"/>
            <w:shd w:val="clear" w:color="auto" w:fill="auto"/>
          </w:tcPr>
          <w:p w:rsidR="0018022E" w:rsidRPr="0018022E" w:rsidRDefault="0018022E" w:rsidP="000C048D">
            <w:pPr>
              <w:tabs>
                <w:tab w:val="left" w:pos="2580"/>
              </w:tabs>
              <w:spacing w:line="276" w:lineRule="auto"/>
              <w:jc w:val="both"/>
            </w:pPr>
            <w:r w:rsidRPr="0018022E">
              <w:t>Sklad PHM (</w:t>
            </w:r>
            <w:r w:rsidR="000C048D">
              <w:t>5</w:t>
            </w:r>
            <w:r w:rsidRPr="0018022E">
              <w:t>m</w:t>
            </w:r>
            <w:r w:rsidRPr="0018022E">
              <w:rPr>
                <w:vertAlign w:val="superscript"/>
              </w:rPr>
              <w:t>3</w:t>
            </w:r>
            <w:r w:rsidRPr="0018022E">
              <w:t>)</w:t>
            </w:r>
          </w:p>
        </w:tc>
      </w:tr>
      <w:tr w:rsidR="0018022E" w:rsidRPr="0018022E" w:rsidTr="009A62EB">
        <w:tc>
          <w:tcPr>
            <w:tcW w:w="1283" w:type="dxa"/>
          </w:tcPr>
          <w:p w:rsidR="0018022E" w:rsidRPr="0018022E" w:rsidRDefault="0018022E" w:rsidP="009A62EB">
            <w:pPr>
              <w:tabs>
                <w:tab w:val="left" w:pos="2580"/>
              </w:tabs>
              <w:spacing w:line="276" w:lineRule="auto"/>
              <w:jc w:val="both"/>
            </w:pPr>
            <w:r w:rsidRPr="0018022E">
              <w:t>P12</w:t>
            </w:r>
          </w:p>
        </w:tc>
        <w:tc>
          <w:tcPr>
            <w:tcW w:w="6849" w:type="dxa"/>
            <w:shd w:val="clear" w:color="auto" w:fill="auto"/>
          </w:tcPr>
          <w:p w:rsidR="0018022E" w:rsidRPr="0018022E" w:rsidRDefault="000C048D" w:rsidP="009A62EB">
            <w:pPr>
              <w:tabs>
                <w:tab w:val="left" w:pos="2580"/>
              </w:tabs>
              <w:spacing w:line="276" w:lineRule="auto"/>
              <w:jc w:val="both"/>
            </w:pPr>
            <w:r>
              <w:t>Sklad nebezpečných odpadov</w:t>
            </w:r>
          </w:p>
        </w:tc>
      </w:tr>
      <w:bookmarkEnd w:id="6"/>
    </w:tbl>
    <w:p w:rsidR="0018022E" w:rsidRPr="0018022E" w:rsidRDefault="0018022E" w:rsidP="0018022E">
      <w:pPr>
        <w:pStyle w:val="Zkladntext2"/>
        <w:spacing w:line="276" w:lineRule="auto"/>
        <w:ind w:firstLine="360"/>
        <w:jc w:val="both"/>
        <w:rPr>
          <w:b w:val="0"/>
          <w:iCs/>
        </w:rPr>
      </w:pPr>
    </w:p>
    <w:p w:rsidR="004E63E9" w:rsidRPr="0018022E" w:rsidRDefault="004E63E9" w:rsidP="00E02D24">
      <w:pPr>
        <w:pStyle w:val="Zkladntext2"/>
        <w:spacing w:line="276" w:lineRule="auto"/>
        <w:jc w:val="both"/>
        <w:rPr>
          <w:b w:val="0"/>
          <w:iCs/>
        </w:rPr>
      </w:pPr>
      <w:r w:rsidRPr="0018022E">
        <w:rPr>
          <w:b w:val="0"/>
          <w:iCs/>
        </w:rPr>
        <w:t>Rozvody inžinierskych sietí</w:t>
      </w:r>
    </w:p>
    <w:p w:rsidR="004E63E9" w:rsidRPr="0018022E" w:rsidRDefault="004E63E9" w:rsidP="004E63E9">
      <w:pPr>
        <w:pStyle w:val="Default"/>
        <w:spacing w:line="276" w:lineRule="auto"/>
        <w:jc w:val="both"/>
        <w:rPr>
          <w:color w:val="auto"/>
        </w:rPr>
      </w:pPr>
      <w:r w:rsidRPr="0018022E">
        <w:rPr>
          <w:color w:val="auto"/>
        </w:rPr>
        <w:tab/>
        <w:t>- elektrická prípojka VN a areálový rozvod NN</w:t>
      </w:r>
    </w:p>
    <w:p w:rsidR="004E63E9" w:rsidRPr="0018022E" w:rsidRDefault="004E63E9" w:rsidP="004E63E9">
      <w:pPr>
        <w:pStyle w:val="Default"/>
        <w:spacing w:line="276" w:lineRule="auto"/>
        <w:jc w:val="both"/>
        <w:rPr>
          <w:color w:val="auto"/>
        </w:rPr>
      </w:pPr>
      <w:r w:rsidRPr="0018022E">
        <w:rPr>
          <w:color w:val="auto"/>
        </w:rPr>
        <w:tab/>
        <w:t>- regulačná stanica plynu a areálový rozvod plynu</w:t>
      </w:r>
    </w:p>
    <w:p w:rsidR="004E63E9" w:rsidRPr="0018022E" w:rsidRDefault="004E63E9" w:rsidP="004E63E9">
      <w:pPr>
        <w:pStyle w:val="Default"/>
        <w:spacing w:line="276" w:lineRule="auto"/>
        <w:jc w:val="both"/>
        <w:rPr>
          <w:color w:val="auto"/>
        </w:rPr>
      </w:pPr>
      <w:r w:rsidRPr="0018022E">
        <w:rPr>
          <w:color w:val="auto"/>
        </w:rPr>
        <w:tab/>
        <w:t>- prípojka z verejného vodovodu, vežový vodojem a areálový rozvod vody</w:t>
      </w:r>
    </w:p>
    <w:p w:rsidR="004E63E9" w:rsidRPr="0018022E" w:rsidRDefault="004E63E9" w:rsidP="004E63E9">
      <w:pPr>
        <w:pStyle w:val="Default"/>
        <w:spacing w:line="276" w:lineRule="auto"/>
        <w:jc w:val="both"/>
        <w:rPr>
          <w:color w:val="auto"/>
        </w:rPr>
      </w:pPr>
      <w:r w:rsidRPr="0018022E">
        <w:rPr>
          <w:color w:val="auto"/>
        </w:rPr>
        <w:tab/>
        <w:t>- kanalizácia hnojovicová</w:t>
      </w:r>
    </w:p>
    <w:p w:rsidR="004E63E9" w:rsidRPr="0018022E" w:rsidRDefault="004E63E9" w:rsidP="004E63E9">
      <w:pPr>
        <w:pStyle w:val="Default"/>
        <w:spacing w:line="276" w:lineRule="auto"/>
        <w:jc w:val="both"/>
        <w:rPr>
          <w:color w:val="auto"/>
        </w:rPr>
      </w:pPr>
      <w:r w:rsidRPr="0018022E">
        <w:rPr>
          <w:color w:val="auto"/>
        </w:rPr>
        <w:tab/>
        <w:t xml:space="preserve">- kanalizácia dažďová a vsak do terénu </w:t>
      </w:r>
    </w:p>
    <w:p w:rsidR="004E63E9" w:rsidRPr="0018022E" w:rsidRDefault="004E63E9" w:rsidP="004E63E9">
      <w:pPr>
        <w:pStyle w:val="Default"/>
        <w:spacing w:line="276" w:lineRule="auto"/>
        <w:jc w:val="both"/>
        <w:rPr>
          <w:color w:val="auto"/>
        </w:rPr>
      </w:pPr>
      <w:r w:rsidRPr="0018022E">
        <w:rPr>
          <w:color w:val="auto"/>
        </w:rPr>
        <w:tab/>
        <w:t>- kanalizácia splašková</w:t>
      </w:r>
    </w:p>
    <w:p w:rsidR="004E63E9" w:rsidRPr="0018022E" w:rsidRDefault="004E63E9" w:rsidP="004E63E9">
      <w:pPr>
        <w:pStyle w:val="Default"/>
        <w:spacing w:line="276" w:lineRule="auto"/>
        <w:jc w:val="both"/>
        <w:rPr>
          <w:color w:val="auto"/>
        </w:rPr>
      </w:pPr>
      <w:r w:rsidRPr="0018022E">
        <w:rPr>
          <w:color w:val="auto"/>
        </w:rPr>
        <w:tab/>
        <w:t>- komunikácie a spevnené plochy</w:t>
      </w:r>
    </w:p>
    <w:p w:rsidR="004E63E9" w:rsidRPr="0018022E" w:rsidRDefault="004E63E9" w:rsidP="004E63E9">
      <w:pPr>
        <w:pStyle w:val="Default"/>
        <w:spacing w:line="276" w:lineRule="auto"/>
        <w:jc w:val="both"/>
        <w:rPr>
          <w:color w:val="auto"/>
        </w:rPr>
      </w:pPr>
      <w:r w:rsidRPr="0018022E">
        <w:rPr>
          <w:color w:val="auto"/>
        </w:rPr>
        <w:tab/>
        <w:t>- oplotenie areálu</w:t>
      </w:r>
    </w:p>
    <w:p w:rsidR="004E63E9" w:rsidRDefault="004E63E9" w:rsidP="00D34EEA">
      <w:pPr>
        <w:spacing w:line="276" w:lineRule="auto"/>
        <w:jc w:val="both"/>
      </w:pPr>
    </w:p>
    <w:p w:rsidR="001E4471" w:rsidRPr="0018022E" w:rsidRDefault="001E4471" w:rsidP="00D34EEA">
      <w:pPr>
        <w:spacing w:line="276" w:lineRule="auto"/>
        <w:jc w:val="both"/>
        <w:rPr>
          <w:b/>
        </w:rPr>
      </w:pPr>
      <w:r w:rsidRPr="0018022E">
        <w:rPr>
          <w:b/>
        </w:rPr>
        <w:t>Opis zdrojov znečisťovania a ďalších vplyvov prevádzky na životné prostredie a zdravie</w:t>
      </w:r>
      <w:r w:rsidRPr="0018022E">
        <w:t xml:space="preserve"> </w:t>
      </w:r>
      <w:r w:rsidRPr="0018022E">
        <w:rPr>
          <w:b/>
        </w:rPr>
        <w:t xml:space="preserve">ľudí </w:t>
      </w:r>
    </w:p>
    <w:p w:rsidR="001E4471" w:rsidRPr="0018022E" w:rsidRDefault="001E4471" w:rsidP="00D34EEA">
      <w:pPr>
        <w:spacing w:line="276" w:lineRule="auto"/>
        <w:jc w:val="both"/>
        <w:rPr>
          <w:b/>
        </w:rPr>
      </w:pPr>
    </w:p>
    <w:p w:rsidR="0018022E" w:rsidRPr="0018022E" w:rsidRDefault="0018022E" w:rsidP="0018022E">
      <w:pPr>
        <w:spacing w:line="276" w:lineRule="auto"/>
        <w:jc w:val="both"/>
        <w:rPr>
          <w:b/>
        </w:rPr>
      </w:pPr>
      <w:r w:rsidRPr="0018022E">
        <w:rPr>
          <w:b/>
        </w:rPr>
        <w:t>Emisie do ovzdušia</w:t>
      </w:r>
    </w:p>
    <w:p w:rsidR="0018022E" w:rsidRPr="0018022E" w:rsidRDefault="0018022E" w:rsidP="0018022E">
      <w:pPr>
        <w:spacing w:line="276" w:lineRule="auto"/>
        <w:jc w:val="both"/>
      </w:pPr>
      <w:r w:rsidRPr="0018022E">
        <w:t>Zdrojom emisií do ovzdušia je chov ošípaných, pričom znečisťujúcou látkou je amoniak NH3 a pachové látky. V malom množstve sú produkované emisie TZL, SO</w:t>
      </w:r>
      <w:r w:rsidRPr="0018022E">
        <w:rPr>
          <w:vertAlign w:val="subscript"/>
        </w:rPr>
        <w:t>2</w:t>
      </w:r>
      <w:r w:rsidRPr="0018022E">
        <w:t>,CO, NO</w:t>
      </w:r>
      <w:r w:rsidRPr="0018022E">
        <w:rPr>
          <w:vertAlign w:val="subscript"/>
        </w:rPr>
        <w:t>x</w:t>
      </w:r>
      <w:r w:rsidRPr="0018022E">
        <w:t>, TOC z náhradného zdroja energie a z vykurovania chovných hál. Emisie NH3 majú fugitívny charakter. Okrem vetrania je v halách zabezpečené chladenie vzduchu v letných mesiacoch a vykurovanie hál 12-16 v zimných mesiacoch teplovzdušnými plynovými agregátmi ERMAF GP 33 o výkone 33 kW, v celkovom počte 11. Neuplatňujú sa emisné limity ani povinnosť ich preukazovania. V prevádzke sa využívajú nízkoemisné techniky – aplikácia biotechnologických prípravkov v krmive, na celoroštovej a čiastočne roštovej betónovej podlahe s vákuovým systémom odvádzania hnojovice, prekrytie skladovacích nádrží na hnojovicu prirodzenou k</w:t>
      </w:r>
      <w:r w:rsidR="00FA27EA">
        <w:t>rustou a prekrytie povrchu zemných</w:t>
      </w:r>
      <w:r w:rsidRPr="0018022E">
        <w:t xml:space="preserve"> nádrž</w:t>
      </w:r>
      <w:r w:rsidR="00FA27EA">
        <w:t>i</w:t>
      </w:r>
      <w:r w:rsidRPr="0018022E">
        <w:t xml:space="preserve"> (lagún) fóliou.</w:t>
      </w:r>
    </w:p>
    <w:p w:rsidR="0018022E" w:rsidRPr="0018022E" w:rsidRDefault="0018022E" w:rsidP="0018022E">
      <w:pPr>
        <w:spacing w:line="276" w:lineRule="auto"/>
        <w:jc w:val="both"/>
      </w:pPr>
      <w:r w:rsidRPr="0018022E">
        <w:lastRenderedPageBreak/>
        <w:t>Kotol na slamu má max. výkon 285kW pri 80% účinnosti, spaľuje 300 kg balíky slamy (spotreba pri plnom výkone cca 100kg/hod) kapacita výmenníka je 9 m</w:t>
      </w:r>
      <w:r w:rsidRPr="0018022E">
        <w:rPr>
          <w:vertAlign w:val="superscript"/>
        </w:rPr>
        <w:t>3</w:t>
      </w:r>
      <w:r w:rsidRPr="0018022E">
        <w:t>, kapacita vyrovnávacej nádrže je 36 m</w:t>
      </w:r>
      <w:r w:rsidRPr="0018022E">
        <w:rPr>
          <w:vertAlign w:val="superscript"/>
        </w:rPr>
        <w:t>3</w:t>
      </w:r>
      <w:r w:rsidRPr="0018022E">
        <w:t>. Odvod spalín z kotla bude vedený cez dvojplášťový komín s priemerom 300 mm. Spaľovaním biomasy (obilnej slamy z vlastnej produkcie) budú vznikať emisie TZL, SO2, CO, NOx a TOC. Vykurovacím médiom bude voda.</w:t>
      </w:r>
    </w:p>
    <w:p w:rsidR="001E4471" w:rsidRPr="004E63E9" w:rsidRDefault="001E4471" w:rsidP="00D34EEA">
      <w:pPr>
        <w:spacing w:line="276" w:lineRule="auto"/>
        <w:jc w:val="both"/>
        <w:rPr>
          <w:b/>
          <w:highlight w:val="green"/>
        </w:rPr>
      </w:pPr>
    </w:p>
    <w:p w:rsidR="001E4471" w:rsidRPr="0018022E" w:rsidRDefault="001E4471" w:rsidP="00D34EEA">
      <w:pPr>
        <w:spacing w:line="276" w:lineRule="auto"/>
        <w:jc w:val="both"/>
        <w:rPr>
          <w:b/>
        </w:rPr>
      </w:pPr>
      <w:r w:rsidRPr="0018022E">
        <w:rPr>
          <w:b/>
        </w:rPr>
        <w:t>Emisie do povrchových vôd</w:t>
      </w:r>
    </w:p>
    <w:p w:rsidR="001E4471" w:rsidRPr="0018022E" w:rsidRDefault="001E4471" w:rsidP="00D34EEA">
      <w:pPr>
        <w:spacing w:line="276" w:lineRule="auto"/>
        <w:jc w:val="both"/>
      </w:pPr>
      <w:r w:rsidRPr="0018022E">
        <w:t>Nevyskytujú sa. Odpadové vody (vznikajúce pri čistení prevádzky - maštalí) sú odvádzané do</w:t>
      </w:r>
      <w:r w:rsidR="00A678F3" w:rsidRPr="0018022E">
        <w:t xml:space="preserve"> </w:t>
      </w:r>
      <w:r w:rsidRPr="0018022E">
        <w:t>veľkoobjemových nádrží na hnojovicu. Odtiaľ sú prečerpávané a vyvážané spolu s</w:t>
      </w:r>
      <w:r w:rsidR="00A678F3" w:rsidRPr="0018022E">
        <w:t> </w:t>
      </w:r>
      <w:r w:rsidRPr="0018022E">
        <w:t>hnojovicou</w:t>
      </w:r>
      <w:r w:rsidR="00A678F3" w:rsidRPr="0018022E">
        <w:t xml:space="preserve"> </w:t>
      </w:r>
      <w:r w:rsidRPr="0018022E">
        <w:t>aplikované do pôdy.</w:t>
      </w:r>
      <w:r w:rsidR="00A678F3" w:rsidRPr="0018022E">
        <w:t xml:space="preserve"> </w:t>
      </w:r>
      <w:r w:rsidRPr="0018022E">
        <w:t>Povrchové vody sa vypúšťajú do retenčno-odparovacieho zemného rigolu nachádzajúceho sa na pozemkoch vo vlastníctve prevádzkovateľa. Prevádzkovateľ je povinný vypúšťať vody z povrchového odtoku v mieste vypúšťania cez zariadenie na zachytávanie plávajúcich látok. Maximálny prietok je 0,98 m</w:t>
      </w:r>
      <w:r w:rsidRPr="0018022E">
        <w:rPr>
          <w:vertAlign w:val="superscript"/>
        </w:rPr>
        <w:t>3</w:t>
      </w:r>
      <w:r w:rsidRPr="0018022E">
        <w:t xml:space="preserve">/s . Čistenie odlučovačov ropných látok sa bude realizovať prostredníctvom odbornej externej organizácie. Vzhľadom na závery Východiskovej správy monitorovanie NEL sa nevyžaduje. </w:t>
      </w:r>
    </w:p>
    <w:p w:rsidR="001E4471" w:rsidRPr="0018022E" w:rsidRDefault="001E4471" w:rsidP="00D34EEA">
      <w:pPr>
        <w:spacing w:line="276" w:lineRule="auto"/>
        <w:jc w:val="both"/>
      </w:pPr>
    </w:p>
    <w:p w:rsidR="001E4471" w:rsidRPr="0018022E" w:rsidRDefault="001E4471" w:rsidP="00D34EEA">
      <w:pPr>
        <w:spacing w:line="276" w:lineRule="auto"/>
        <w:jc w:val="both"/>
      </w:pPr>
      <w:r w:rsidRPr="0018022E">
        <w:rPr>
          <w:b/>
        </w:rPr>
        <w:t>Znečisťovanie pôdy a podzemných vôd</w:t>
      </w:r>
    </w:p>
    <w:p w:rsidR="001E4471" w:rsidRPr="0018022E" w:rsidRDefault="001E4471" w:rsidP="00D34EEA">
      <w:pPr>
        <w:spacing w:line="276" w:lineRule="auto"/>
        <w:jc w:val="both"/>
      </w:pPr>
      <w:r w:rsidRPr="0018022E">
        <w:t>Nie je aktuálne.</w:t>
      </w:r>
    </w:p>
    <w:p w:rsidR="001E4471" w:rsidRPr="0018022E" w:rsidRDefault="001E4471" w:rsidP="00D34EEA">
      <w:pPr>
        <w:spacing w:line="276" w:lineRule="auto"/>
        <w:jc w:val="both"/>
      </w:pPr>
    </w:p>
    <w:p w:rsidR="001E4471" w:rsidRPr="0018022E" w:rsidRDefault="001E4471" w:rsidP="00D34EEA">
      <w:pPr>
        <w:spacing w:line="276" w:lineRule="auto"/>
        <w:jc w:val="both"/>
        <w:rPr>
          <w:b/>
        </w:rPr>
      </w:pPr>
      <w:r w:rsidRPr="0018022E">
        <w:rPr>
          <w:b/>
        </w:rPr>
        <w:t>Produkované odpady a ich zneškodnenie</w:t>
      </w:r>
    </w:p>
    <w:p w:rsidR="001E4471" w:rsidRPr="0018022E" w:rsidRDefault="00A678F3" w:rsidP="00D34EEA">
      <w:pPr>
        <w:spacing w:line="276" w:lineRule="auto"/>
        <w:jc w:val="both"/>
      </w:pPr>
      <w:r w:rsidRPr="0018022E">
        <w:t>U</w:t>
      </w:r>
      <w:r w:rsidR="001E4471" w:rsidRPr="0018022E">
        <w:t>hynuté zvieratá (kadávery), veterinárny odpad, obaly obsahujúce zvyšky nebezpečných látok, absorbenty, vyradené zariadenia obsahujúce nebezpečné časti (žiarivky a výbojky), oleje, olejové filtre, olovené batérie, zmesový komunálny odpad, hnojovica. Nakladanie so vzniknutými odpadmi sa riadi príslušnými všeobecne záväznými právnymi predpismi.</w:t>
      </w:r>
    </w:p>
    <w:p w:rsidR="009A69EC" w:rsidRPr="004E63E9" w:rsidRDefault="009A69EC" w:rsidP="00D34EEA">
      <w:pPr>
        <w:spacing w:line="276" w:lineRule="auto"/>
        <w:jc w:val="both"/>
        <w:rPr>
          <w:highlight w:val="green"/>
        </w:rPr>
      </w:pPr>
    </w:p>
    <w:p w:rsidR="001E4471" w:rsidRPr="0018022E" w:rsidRDefault="001E4471" w:rsidP="00D34EEA">
      <w:pPr>
        <w:spacing w:line="276" w:lineRule="auto"/>
        <w:jc w:val="both"/>
        <w:rPr>
          <w:b/>
        </w:rPr>
      </w:pPr>
      <w:r w:rsidRPr="0018022E">
        <w:rPr>
          <w:b/>
        </w:rPr>
        <w:t>Zdroje hluku</w:t>
      </w:r>
    </w:p>
    <w:p w:rsidR="001E4471" w:rsidRPr="0018022E" w:rsidRDefault="001E4471" w:rsidP="00D34EEA">
      <w:pPr>
        <w:spacing w:line="276" w:lineRule="auto"/>
        <w:jc w:val="both"/>
      </w:pPr>
      <w:r w:rsidRPr="0018022E">
        <w:t xml:space="preserve">Vplyv zdrojov prevádzky na hlukovú situáciu dotknutého územia je málo významný. </w:t>
      </w:r>
    </w:p>
    <w:p w:rsidR="001E4471" w:rsidRPr="0018022E" w:rsidRDefault="001E4471" w:rsidP="00D34EEA">
      <w:pPr>
        <w:spacing w:line="276" w:lineRule="auto"/>
        <w:jc w:val="both"/>
      </w:pPr>
    </w:p>
    <w:p w:rsidR="001E4471" w:rsidRPr="0018022E" w:rsidRDefault="001E4471" w:rsidP="00D34EEA">
      <w:pPr>
        <w:spacing w:line="276" w:lineRule="auto"/>
        <w:jc w:val="both"/>
        <w:rPr>
          <w:b/>
        </w:rPr>
      </w:pPr>
      <w:r w:rsidRPr="0018022E">
        <w:rPr>
          <w:b/>
        </w:rPr>
        <w:t>Zdroje vibrácií</w:t>
      </w:r>
    </w:p>
    <w:p w:rsidR="001E4471" w:rsidRPr="0018022E" w:rsidRDefault="001E4471" w:rsidP="00D34EEA">
      <w:pPr>
        <w:spacing w:line="276" w:lineRule="auto"/>
        <w:jc w:val="both"/>
      </w:pPr>
      <w:r w:rsidRPr="0018022E">
        <w:t xml:space="preserve">Zdroje vibrácií neboli identifikované. </w:t>
      </w:r>
    </w:p>
    <w:p w:rsidR="001E4471" w:rsidRPr="0018022E" w:rsidRDefault="001E4471" w:rsidP="00D34EEA">
      <w:pPr>
        <w:spacing w:line="276" w:lineRule="auto"/>
        <w:jc w:val="both"/>
      </w:pPr>
    </w:p>
    <w:p w:rsidR="001E4471" w:rsidRPr="0018022E" w:rsidRDefault="001E4471" w:rsidP="00D34EEA">
      <w:pPr>
        <w:spacing w:line="276" w:lineRule="auto"/>
        <w:jc w:val="both"/>
        <w:rPr>
          <w:b/>
        </w:rPr>
      </w:pPr>
      <w:r w:rsidRPr="0018022E">
        <w:rPr>
          <w:b/>
        </w:rPr>
        <w:t>Opis opatrení v oblasti emisií a nakladania s odpadmi</w:t>
      </w:r>
    </w:p>
    <w:p w:rsidR="001E4471" w:rsidRPr="0018022E" w:rsidRDefault="001E4471" w:rsidP="00D34EEA">
      <w:pPr>
        <w:spacing w:line="276" w:lineRule="auto"/>
        <w:jc w:val="both"/>
        <w:rPr>
          <w:u w:val="single"/>
        </w:rPr>
      </w:pPr>
      <w:r w:rsidRPr="0018022E">
        <w:rPr>
          <w:u w:val="single"/>
        </w:rPr>
        <w:t xml:space="preserve">Používané technológie a techniky na predchádzanie vzniku emisií a obmedzenie emisií: </w:t>
      </w:r>
    </w:p>
    <w:p w:rsidR="001E4471" w:rsidRPr="0018022E" w:rsidRDefault="001E4471" w:rsidP="00D34EEA">
      <w:pPr>
        <w:spacing w:line="276" w:lineRule="auto"/>
        <w:jc w:val="both"/>
      </w:pPr>
      <w:r w:rsidRPr="0018022E">
        <w:t xml:space="preserve">Odvádzanie vzduchu je riešené ventilátormi umiestnenými v strope haly ventilácia je zabezpečovaná klapkami ovládanými riadiacou jednotkou. Objekty sú vykurované teplovzdušnými jednotkami, ktoré sú zásobované LPG plynom zo zásobníkov. Po rozšírení bude vykurovací systém teplovodný so zdrojom tepla tepelné čerpadlo alebo kotol na slamu. </w:t>
      </w:r>
    </w:p>
    <w:p w:rsidR="001E4471" w:rsidRPr="0018022E" w:rsidRDefault="001E4471" w:rsidP="00D34EEA">
      <w:pPr>
        <w:spacing w:line="276" w:lineRule="auto"/>
        <w:jc w:val="both"/>
      </w:pPr>
      <w:r w:rsidRPr="0018022E">
        <w:t xml:space="preserve">Prevádzka chovu je trojzmenná, s výlukou 10 až 15 dní medzi dvomi chovnými cyklami z dôvodu čistenia a dezinfekcie chovných priestorov. Čistenie sa vykonáva oplachovou </w:t>
      </w:r>
      <w:r w:rsidRPr="0018022E">
        <w:lastRenderedPageBreak/>
        <w:t xml:space="preserve">vodou a na záver sa realizuje dezinfekcia maštalí a to schválenými dezinfekčnými prostriedkami. Voda z čistenia je súčasťou hnojovice. Vyprodukovaná hnojovica je odoberaná zmluvným partnerom na ďalšie využitie. Nakladanie so vzniknutými odpadmi sa riadi príslušnými právnymi predpismi. </w:t>
      </w:r>
    </w:p>
    <w:p w:rsidR="001E4471" w:rsidRPr="0018022E" w:rsidRDefault="001E4471" w:rsidP="00D34EEA">
      <w:pPr>
        <w:spacing w:line="276" w:lineRule="auto"/>
        <w:jc w:val="both"/>
      </w:pPr>
    </w:p>
    <w:p w:rsidR="001E4471" w:rsidRPr="0018022E" w:rsidRDefault="001E4471" w:rsidP="00D34EEA">
      <w:pPr>
        <w:spacing w:line="276" w:lineRule="auto"/>
        <w:jc w:val="both"/>
        <w:rPr>
          <w:b/>
        </w:rPr>
      </w:pPr>
      <w:r w:rsidRPr="0018022E">
        <w:rPr>
          <w:b/>
        </w:rPr>
        <w:t>Opis monitoringu</w:t>
      </w:r>
    </w:p>
    <w:p w:rsidR="001E4471" w:rsidRPr="0018022E" w:rsidRDefault="001E4471" w:rsidP="00D34EEA">
      <w:pPr>
        <w:spacing w:line="276" w:lineRule="auto"/>
        <w:jc w:val="both"/>
      </w:pPr>
      <w:r w:rsidRPr="0018022E">
        <w:t>Používaný systém opatrení a technických zariadení na monitorovanie prevádzky a emisií do životného prostredia:</w:t>
      </w:r>
    </w:p>
    <w:p w:rsidR="001E4471" w:rsidRPr="0018022E" w:rsidRDefault="001E4471" w:rsidP="00C8533C">
      <w:pPr>
        <w:pStyle w:val="Odsekzoznamu"/>
        <w:numPr>
          <w:ilvl w:val="0"/>
          <w:numId w:val="13"/>
        </w:numPr>
        <w:suppressAutoHyphens/>
        <w:spacing w:line="276" w:lineRule="auto"/>
        <w:contextualSpacing w:val="0"/>
        <w:jc w:val="both"/>
      </w:pPr>
      <w:r w:rsidRPr="0018022E">
        <w:t xml:space="preserve">množstvo emisií do ovzdušia: schválený postup výpočtu </w:t>
      </w:r>
    </w:p>
    <w:p w:rsidR="001E4471" w:rsidRPr="0018022E" w:rsidRDefault="001E4471" w:rsidP="00C8533C">
      <w:pPr>
        <w:pStyle w:val="Odsekzoznamu"/>
        <w:numPr>
          <w:ilvl w:val="0"/>
          <w:numId w:val="13"/>
        </w:numPr>
        <w:suppressAutoHyphens/>
        <w:spacing w:line="276" w:lineRule="auto"/>
        <w:contextualSpacing w:val="0"/>
        <w:jc w:val="both"/>
      </w:pPr>
      <w:r w:rsidRPr="0018022E">
        <w:t>množstvo spotrebovanej vody: meradlo spotreby</w:t>
      </w:r>
    </w:p>
    <w:p w:rsidR="001E4471" w:rsidRPr="0018022E" w:rsidRDefault="001E4471" w:rsidP="00C8533C">
      <w:pPr>
        <w:pStyle w:val="Odsekzoznamu"/>
        <w:numPr>
          <w:ilvl w:val="0"/>
          <w:numId w:val="13"/>
        </w:numPr>
        <w:suppressAutoHyphens/>
        <w:spacing w:line="276" w:lineRule="auto"/>
        <w:contextualSpacing w:val="0"/>
        <w:jc w:val="both"/>
      </w:pPr>
      <w:r w:rsidRPr="0018022E">
        <w:t xml:space="preserve">množstvo odpadov: evidencia množstva odpadov </w:t>
      </w:r>
    </w:p>
    <w:p w:rsidR="001E4471" w:rsidRPr="0018022E" w:rsidRDefault="0018022E" w:rsidP="00C8533C">
      <w:pPr>
        <w:pStyle w:val="Odsekzoznamu"/>
        <w:numPr>
          <w:ilvl w:val="0"/>
          <w:numId w:val="13"/>
        </w:numPr>
        <w:suppressAutoHyphens/>
        <w:spacing w:line="276" w:lineRule="auto"/>
        <w:contextualSpacing w:val="0"/>
        <w:jc w:val="both"/>
      </w:pPr>
      <w:r>
        <w:t xml:space="preserve">množstvo hnojovice: </w:t>
      </w:r>
      <w:r w:rsidR="001E4471" w:rsidRPr="0018022E">
        <w:t>evidencia vyprodukovanej hnojovice</w:t>
      </w:r>
    </w:p>
    <w:p w:rsidR="001E4471" w:rsidRPr="0018022E" w:rsidRDefault="001E4471" w:rsidP="00C8533C">
      <w:pPr>
        <w:pStyle w:val="Odsekzoznamu"/>
        <w:numPr>
          <w:ilvl w:val="0"/>
          <w:numId w:val="13"/>
        </w:numPr>
        <w:suppressAutoHyphens/>
        <w:spacing w:line="276" w:lineRule="auto"/>
        <w:contextualSpacing w:val="0"/>
        <w:jc w:val="both"/>
      </w:pPr>
      <w:r w:rsidRPr="0018022E">
        <w:t>spotreba energií: meradlo spotreby a nákupu (</w:t>
      </w:r>
      <w:r w:rsidR="0018022E">
        <w:t xml:space="preserve">elektrina, </w:t>
      </w:r>
      <w:r w:rsidRPr="0018022E">
        <w:t>plyn, nafta)</w:t>
      </w:r>
    </w:p>
    <w:p w:rsidR="00A678F3" w:rsidRPr="004E63E9" w:rsidRDefault="00A678F3" w:rsidP="00D34EEA">
      <w:pPr>
        <w:spacing w:line="276" w:lineRule="auto"/>
        <w:jc w:val="both"/>
        <w:rPr>
          <w:b/>
          <w:highlight w:val="green"/>
        </w:rPr>
      </w:pPr>
    </w:p>
    <w:p w:rsidR="001E4471" w:rsidRPr="0018022E" w:rsidRDefault="001E4471" w:rsidP="00D34EEA">
      <w:pPr>
        <w:spacing w:line="276" w:lineRule="auto"/>
        <w:jc w:val="both"/>
        <w:rPr>
          <w:b/>
        </w:rPr>
      </w:pPr>
      <w:r w:rsidRPr="0018022E">
        <w:rPr>
          <w:b/>
        </w:rPr>
        <w:t>Porovnanie s najlepšími dostupnými technikami</w:t>
      </w:r>
    </w:p>
    <w:p w:rsidR="001E4471" w:rsidRPr="0018022E" w:rsidRDefault="001E4471" w:rsidP="00D34EEA">
      <w:pPr>
        <w:spacing w:line="276" w:lineRule="auto"/>
        <w:jc w:val="both"/>
      </w:pPr>
      <w:r w:rsidRPr="0018022E">
        <w:t xml:space="preserve">Technológia prevádzky je riešená komplexným systémom suchého a mokrého kŕmenia ošípaných, ktorého súčasťou je technológia riadenia napájania, chladenia a vetrania, kúrenia. Celú technologickú operáciu riadi centrálna riadiaca jednotka, ktorá zabezpečuje optimálne teplotné a kŕmne podmienky pre chované ošípané. </w:t>
      </w:r>
    </w:p>
    <w:p w:rsidR="001E4471" w:rsidRPr="0018022E" w:rsidRDefault="001E4471" w:rsidP="00D34EEA">
      <w:pPr>
        <w:spacing w:line="276" w:lineRule="auto"/>
        <w:jc w:val="both"/>
      </w:pPr>
      <w:r w:rsidRPr="0018022E">
        <w:t>Kŕmenie je viacfázové vo všetkých etapách chovu. Krmiva sú dovážané ako hotové kŕmne zmesi obsahujúce biotechnologické prípravky podľa druhu krmiva určeného pre jednotlivé štádia chovu ošípaných. V kŕmnych zmesiach sa aplikujú enzýmy xylanáza, ktorý umožňuje lepšie strávenie energie a dusíkatých látok v obilí a fytáza, ktorá umožňuje lepšie strávenie prirodzeného fosforu. Na optimalizovanie hladiny bielkovín v krmive sa využívajú umelé aminokyseliny. Pomery sú stanovené programom, ktorý optimalizuje všetky makro i mikrokomponenty.</w:t>
      </w:r>
    </w:p>
    <w:p w:rsidR="001E4471" w:rsidRPr="0018022E" w:rsidRDefault="001E4471" w:rsidP="00D34EEA">
      <w:pPr>
        <w:spacing w:line="276" w:lineRule="auto"/>
        <w:jc w:val="both"/>
      </w:pPr>
      <w:r w:rsidRPr="0018022E">
        <w:t>Hnojovica je pred vyvezením uskladňovaná v 6 ks nadzemný</w:t>
      </w:r>
      <w:r w:rsidR="00FA27EA">
        <w:t>ch zásobníkoch a v polyetylénových</w:t>
      </w:r>
      <w:r w:rsidRPr="0018022E">
        <w:t xml:space="preserve"> kryt</w:t>
      </w:r>
      <w:r w:rsidR="00FA27EA">
        <w:t>ých</w:t>
      </w:r>
      <w:r w:rsidRPr="0018022E">
        <w:t xml:space="preserve"> zemn</w:t>
      </w:r>
      <w:r w:rsidR="00FA27EA">
        <w:t>ých</w:t>
      </w:r>
      <w:r w:rsidRPr="0018022E">
        <w:t xml:space="preserve"> nádrži</w:t>
      </w:r>
      <w:r w:rsidR="00FA27EA">
        <w:t>ach</w:t>
      </w:r>
      <w:r w:rsidRPr="0018022E">
        <w:t>.</w:t>
      </w:r>
    </w:p>
    <w:p w:rsidR="001E4471" w:rsidRPr="0018022E" w:rsidRDefault="001E4471" w:rsidP="00D34EEA">
      <w:pPr>
        <w:spacing w:line="276" w:lineRule="auto"/>
        <w:jc w:val="both"/>
        <w:rPr>
          <w:b/>
        </w:rPr>
      </w:pPr>
    </w:p>
    <w:p w:rsidR="001E4471" w:rsidRPr="0018022E" w:rsidRDefault="001E4471" w:rsidP="00D34EEA">
      <w:pPr>
        <w:spacing w:line="276" w:lineRule="auto"/>
        <w:jc w:val="both"/>
        <w:rPr>
          <w:b/>
        </w:rPr>
      </w:pPr>
      <w:r w:rsidRPr="0018022E">
        <w:rPr>
          <w:b/>
        </w:rPr>
        <w:t>Opatrenia na úsporu a zlepšenie využitia surovín, pomocných materiálov a ďalších látok:</w:t>
      </w:r>
    </w:p>
    <w:p w:rsidR="001E4471" w:rsidRPr="0018022E" w:rsidRDefault="001E4471" w:rsidP="00D34EEA">
      <w:pPr>
        <w:spacing w:line="276" w:lineRule="auto"/>
        <w:jc w:val="both"/>
        <w:rPr>
          <w:b/>
        </w:rPr>
      </w:pPr>
    </w:p>
    <w:p w:rsidR="001E4471" w:rsidRPr="0018022E" w:rsidRDefault="001E4471" w:rsidP="00D34EEA">
      <w:pPr>
        <w:spacing w:line="276" w:lineRule="auto"/>
        <w:jc w:val="both"/>
      </w:pPr>
      <w:r w:rsidRPr="0018022E">
        <w:t>Opatrenia na úsporu vody:</w:t>
      </w:r>
    </w:p>
    <w:p w:rsidR="001E4471" w:rsidRPr="0018022E" w:rsidRDefault="001E4471" w:rsidP="00C8533C">
      <w:pPr>
        <w:pStyle w:val="Odsekzoznamu"/>
        <w:numPr>
          <w:ilvl w:val="0"/>
          <w:numId w:val="14"/>
        </w:numPr>
        <w:suppressAutoHyphens/>
        <w:spacing w:line="276" w:lineRule="auto"/>
        <w:contextualSpacing w:val="0"/>
        <w:jc w:val="both"/>
      </w:pPr>
      <w:r w:rsidRPr="0018022E">
        <w:t>čistenie maštalí vysokotlakovými čističmi</w:t>
      </w:r>
    </w:p>
    <w:p w:rsidR="001E4471" w:rsidRPr="0018022E" w:rsidRDefault="001E4471" w:rsidP="00C8533C">
      <w:pPr>
        <w:pStyle w:val="Odsekzoznamu"/>
        <w:numPr>
          <w:ilvl w:val="0"/>
          <w:numId w:val="14"/>
        </w:numPr>
        <w:suppressAutoHyphens/>
        <w:spacing w:line="276" w:lineRule="auto"/>
        <w:contextualSpacing w:val="0"/>
        <w:jc w:val="both"/>
      </w:pPr>
      <w:r w:rsidRPr="0018022E">
        <w:t>pravidelná kontrola nastavenia napájacích zariadení.</w:t>
      </w:r>
    </w:p>
    <w:p w:rsidR="001E4471" w:rsidRPr="0018022E" w:rsidRDefault="001E4471" w:rsidP="00D34EEA">
      <w:pPr>
        <w:spacing w:line="276" w:lineRule="auto"/>
        <w:jc w:val="both"/>
      </w:pPr>
    </w:p>
    <w:p w:rsidR="001E4471" w:rsidRPr="0018022E" w:rsidRDefault="001E4471" w:rsidP="00D34EEA">
      <w:pPr>
        <w:spacing w:line="276" w:lineRule="auto"/>
        <w:jc w:val="both"/>
      </w:pPr>
      <w:r w:rsidRPr="0018022E">
        <w:t>Opatrenia na hospodárne využitie energie:</w:t>
      </w:r>
    </w:p>
    <w:p w:rsidR="001E4471" w:rsidRPr="0018022E" w:rsidRDefault="001E4471" w:rsidP="00C8533C">
      <w:pPr>
        <w:pStyle w:val="Odsekzoznamu"/>
        <w:numPr>
          <w:ilvl w:val="0"/>
          <w:numId w:val="15"/>
        </w:numPr>
        <w:suppressAutoHyphens/>
        <w:spacing w:line="276" w:lineRule="auto"/>
        <w:contextualSpacing w:val="0"/>
        <w:jc w:val="both"/>
      </w:pPr>
      <w:r w:rsidRPr="0018022E">
        <w:t>využívanie úsporných svietidiel na osvetlenie maštalí.</w:t>
      </w:r>
    </w:p>
    <w:p w:rsidR="001E4471" w:rsidRPr="0018022E" w:rsidRDefault="001E4471" w:rsidP="00D34EEA">
      <w:pPr>
        <w:spacing w:line="276" w:lineRule="auto"/>
        <w:jc w:val="both"/>
      </w:pPr>
    </w:p>
    <w:p w:rsidR="001E4471" w:rsidRPr="0018022E" w:rsidRDefault="001E4471" w:rsidP="00D34EEA">
      <w:pPr>
        <w:spacing w:line="276" w:lineRule="auto"/>
        <w:jc w:val="both"/>
      </w:pPr>
      <w:r w:rsidRPr="0018022E">
        <w:t>Opatrenia vetracieho systému na úsporu elektrickej energie:</w:t>
      </w:r>
    </w:p>
    <w:p w:rsidR="001E4471" w:rsidRPr="0018022E" w:rsidRDefault="001E4471" w:rsidP="00C8533C">
      <w:pPr>
        <w:pStyle w:val="Odsekzoznamu"/>
        <w:numPr>
          <w:ilvl w:val="0"/>
          <w:numId w:val="15"/>
        </w:numPr>
        <w:suppressAutoHyphens/>
        <w:spacing w:line="276" w:lineRule="auto"/>
        <w:contextualSpacing w:val="0"/>
        <w:jc w:val="both"/>
      </w:pPr>
      <w:r w:rsidRPr="0018022E">
        <w:t>nastavenie teploty</w:t>
      </w:r>
    </w:p>
    <w:p w:rsidR="001E4471" w:rsidRPr="0018022E" w:rsidRDefault="001E4471" w:rsidP="00C8533C">
      <w:pPr>
        <w:pStyle w:val="Odsekzoznamu"/>
        <w:numPr>
          <w:ilvl w:val="0"/>
          <w:numId w:val="15"/>
        </w:numPr>
        <w:suppressAutoHyphens/>
        <w:spacing w:line="276" w:lineRule="auto"/>
        <w:contextualSpacing w:val="0"/>
        <w:jc w:val="both"/>
      </w:pPr>
      <w:r w:rsidRPr="0018022E">
        <w:lastRenderedPageBreak/>
        <w:t>minimálne vetranie v zime</w:t>
      </w:r>
    </w:p>
    <w:p w:rsidR="001E4471" w:rsidRPr="0018022E" w:rsidRDefault="001E4471" w:rsidP="00C8533C">
      <w:pPr>
        <w:pStyle w:val="Odsekzoznamu"/>
        <w:numPr>
          <w:ilvl w:val="0"/>
          <w:numId w:val="15"/>
        </w:numPr>
        <w:suppressAutoHyphens/>
        <w:spacing w:line="276" w:lineRule="auto"/>
        <w:contextualSpacing w:val="0"/>
        <w:jc w:val="both"/>
      </w:pPr>
      <w:r w:rsidRPr="0018022E">
        <w:t>ventilátory s postupným tzv. „kaskádovým“ spínaním</w:t>
      </w:r>
    </w:p>
    <w:p w:rsidR="001E4471" w:rsidRPr="0018022E" w:rsidRDefault="001E4471" w:rsidP="00C8533C">
      <w:pPr>
        <w:pStyle w:val="Odsekzoznamu"/>
        <w:numPr>
          <w:ilvl w:val="0"/>
          <w:numId w:val="15"/>
        </w:numPr>
        <w:suppressAutoHyphens/>
        <w:spacing w:line="276" w:lineRule="auto"/>
        <w:contextualSpacing w:val="0"/>
        <w:jc w:val="both"/>
      </w:pPr>
      <w:r w:rsidRPr="0018022E">
        <w:t>systém kontroly kúrenia a vetrania podľa potrieb zvierat.</w:t>
      </w:r>
    </w:p>
    <w:p w:rsidR="001E4471" w:rsidRPr="0018022E" w:rsidRDefault="001E4471" w:rsidP="00D34EEA">
      <w:pPr>
        <w:spacing w:line="276" w:lineRule="auto"/>
        <w:jc w:val="both"/>
      </w:pPr>
    </w:p>
    <w:p w:rsidR="001E4471" w:rsidRPr="0018022E" w:rsidRDefault="001E4471" w:rsidP="00D34EEA">
      <w:pPr>
        <w:spacing w:line="276" w:lineRule="auto"/>
        <w:jc w:val="both"/>
      </w:pPr>
      <w:r w:rsidRPr="0018022E">
        <w:t>Opatrenia na predchádzanie haváriám a obmedzovanie ich prípadných následkov:</w:t>
      </w:r>
    </w:p>
    <w:p w:rsidR="001E4471" w:rsidRPr="0018022E" w:rsidRDefault="001E4471" w:rsidP="00C8533C">
      <w:pPr>
        <w:numPr>
          <w:ilvl w:val="0"/>
          <w:numId w:val="2"/>
        </w:numPr>
        <w:spacing w:line="276" w:lineRule="auto"/>
        <w:ind w:left="709" w:hanging="425"/>
        <w:jc w:val="both"/>
        <w:rPr>
          <w:b/>
        </w:rPr>
      </w:pPr>
      <w:r w:rsidRPr="0018022E">
        <w:t>prevádzka sa riadi, prevádzkovým poriadkom, STTP a TOO, Plánom preventívnych opatrení na zamedzenie vzniku neovládateľného úniku nebezpečnýc</w:t>
      </w:r>
      <w:r w:rsidR="0018022E" w:rsidRPr="0018022E">
        <w:t>h látok do životného prostredia.</w:t>
      </w:r>
    </w:p>
    <w:p w:rsidR="00A678F3" w:rsidRPr="00D34EEA" w:rsidRDefault="00A678F3" w:rsidP="00D34EEA">
      <w:pPr>
        <w:spacing w:line="276" w:lineRule="auto"/>
        <w:jc w:val="both"/>
        <w:rPr>
          <w:highlight w:val="yellow"/>
        </w:rPr>
      </w:pPr>
    </w:p>
    <w:p w:rsidR="00644123" w:rsidRPr="00D34EEA" w:rsidRDefault="00644123" w:rsidP="00D34EEA">
      <w:pPr>
        <w:tabs>
          <w:tab w:val="num" w:pos="426"/>
          <w:tab w:val="left" w:pos="9216"/>
        </w:tabs>
        <w:suppressAutoHyphens/>
        <w:spacing w:line="276" w:lineRule="auto"/>
        <w:jc w:val="both"/>
        <w:rPr>
          <w:b/>
          <w:u w:val="single"/>
        </w:rPr>
      </w:pPr>
      <w:r w:rsidRPr="00D34EEA">
        <w:rPr>
          <w:b/>
          <w:u w:val="single"/>
        </w:rPr>
        <w:t>-</w:t>
      </w:r>
      <w:r w:rsidRPr="00D34EEA">
        <w:rPr>
          <w:b/>
          <w:u w:val="single"/>
        </w:rPr>
        <w:tab/>
        <w:t>bod č. II. Podmienky povolenia sa mení celé znenie podmienok povolenia na:</w:t>
      </w:r>
    </w:p>
    <w:p w:rsidR="00E02D24" w:rsidRPr="00D34EEA" w:rsidRDefault="00E02D24" w:rsidP="00D34EEA">
      <w:pPr>
        <w:spacing w:line="276" w:lineRule="auto"/>
        <w:jc w:val="both"/>
        <w:rPr>
          <w:highlight w:val="yellow"/>
        </w:rPr>
      </w:pPr>
    </w:p>
    <w:p w:rsidR="00644123" w:rsidRPr="00D34EEA" w:rsidRDefault="00644123" w:rsidP="0042321A">
      <w:pPr>
        <w:spacing w:line="276" w:lineRule="auto"/>
        <w:ind w:left="567" w:hanging="567"/>
        <w:jc w:val="both"/>
        <w:rPr>
          <w:b/>
          <w:color w:val="000000"/>
          <w:sz w:val="32"/>
        </w:rPr>
      </w:pPr>
      <w:r w:rsidRPr="00D34EEA">
        <w:rPr>
          <w:b/>
          <w:color w:val="000000"/>
          <w:sz w:val="32"/>
        </w:rPr>
        <w:t>II.</w:t>
      </w:r>
      <w:r w:rsidR="0042321A">
        <w:rPr>
          <w:b/>
          <w:color w:val="000000"/>
          <w:sz w:val="32"/>
        </w:rPr>
        <w:tab/>
      </w:r>
      <w:r w:rsidRPr="00D34EEA">
        <w:rPr>
          <w:b/>
          <w:color w:val="000000"/>
          <w:sz w:val="32"/>
        </w:rPr>
        <w:t>Podmienky povolenia</w:t>
      </w:r>
    </w:p>
    <w:p w:rsidR="009779D6" w:rsidRPr="00D34EEA" w:rsidRDefault="009779D6" w:rsidP="00D34EEA">
      <w:pPr>
        <w:spacing w:line="276" w:lineRule="auto"/>
        <w:jc w:val="both"/>
        <w:rPr>
          <w:b/>
        </w:rPr>
      </w:pPr>
    </w:p>
    <w:p w:rsidR="00644123" w:rsidRPr="0042321A" w:rsidRDefault="00644123" w:rsidP="00C8533C">
      <w:pPr>
        <w:pStyle w:val="Odsekzoznamu"/>
        <w:numPr>
          <w:ilvl w:val="0"/>
          <w:numId w:val="19"/>
        </w:numPr>
        <w:spacing w:line="276" w:lineRule="auto"/>
        <w:ind w:left="567" w:hanging="567"/>
        <w:jc w:val="both"/>
        <w:rPr>
          <w:b/>
          <w:sz w:val="28"/>
        </w:rPr>
      </w:pPr>
      <w:r w:rsidRPr="0042321A">
        <w:rPr>
          <w:b/>
          <w:sz w:val="28"/>
        </w:rPr>
        <w:t>Podmienky prevádzkovania</w:t>
      </w:r>
    </w:p>
    <w:p w:rsidR="00644123" w:rsidRPr="00D34EEA" w:rsidRDefault="00644123" w:rsidP="00D34EEA">
      <w:pPr>
        <w:spacing w:line="276" w:lineRule="auto"/>
        <w:jc w:val="both"/>
        <w:rPr>
          <w:b/>
        </w:rPr>
      </w:pPr>
    </w:p>
    <w:p w:rsidR="00644123" w:rsidRPr="00D34EEA" w:rsidRDefault="00644123" w:rsidP="0042321A">
      <w:pPr>
        <w:spacing w:line="276" w:lineRule="auto"/>
        <w:ind w:left="567" w:hanging="567"/>
        <w:jc w:val="both"/>
        <w:rPr>
          <w:b/>
        </w:rPr>
      </w:pPr>
      <w:r w:rsidRPr="00D34EEA">
        <w:rPr>
          <w:b/>
        </w:rPr>
        <w:t>1.</w:t>
      </w:r>
      <w:r w:rsidR="009779D6" w:rsidRPr="00D34EEA">
        <w:rPr>
          <w:b/>
        </w:rPr>
        <w:tab/>
      </w:r>
      <w:r w:rsidRPr="00D34EEA">
        <w:rPr>
          <w:b/>
        </w:rPr>
        <w:t>Všeobecné podmienky</w:t>
      </w:r>
    </w:p>
    <w:p w:rsidR="005E57D6" w:rsidRDefault="00644123" w:rsidP="00C8533C">
      <w:pPr>
        <w:pStyle w:val="Odsekzoznamu"/>
        <w:numPr>
          <w:ilvl w:val="1"/>
          <w:numId w:val="20"/>
        </w:numPr>
        <w:spacing w:line="276" w:lineRule="auto"/>
        <w:ind w:left="567" w:hanging="567"/>
        <w:jc w:val="both"/>
      </w:pPr>
      <w:r w:rsidRPr="00D34EEA">
        <w:t>Prevádzka bude prevádzkovaná v rozsahu a za podmienok stanovených v tomto povolení.</w:t>
      </w:r>
    </w:p>
    <w:p w:rsidR="005E57D6" w:rsidRPr="005E57D6" w:rsidRDefault="0042321A" w:rsidP="00C8533C">
      <w:pPr>
        <w:pStyle w:val="Odsekzoznamu"/>
        <w:numPr>
          <w:ilvl w:val="1"/>
          <w:numId w:val="20"/>
        </w:numPr>
        <w:spacing w:line="276" w:lineRule="auto"/>
        <w:ind w:left="567" w:hanging="567"/>
        <w:jc w:val="both"/>
      </w:pPr>
      <w:r w:rsidRPr="005E57D6">
        <w:rPr>
          <w:color w:val="000000"/>
        </w:rPr>
        <w:t>Prevádzkovateľ je povinný vykonávať činnosti v prevádzke v súlade s platnou dokumentáciou (dokumentáciou je projekt stavby, technické a prevádzkové podmienky výrobcov zariadení, prevádzkové predpisy vypracované v súlade s projektom stavby, s podmienkami výrobcov zariadení a s podmienkami jej užívania, prevádzkový poriadok, súbor technicko – prevádzkových predpisov a technicko - organizačných opatrení) a s podmienkami určenými v platných rozhodnutiach príslušného orgánu štátnej správy ochrany ovzdušia, štátnej vodnej správy, štátnej správy odpadového hospodárstva, pokiaľ v tomto rozhodnutí nie je určené inak.</w:t>
      </w:r>
    </w:p>
    <w:p w:rsidR="005E57D6" w:rsidRDefault="0042321A" w:rsidP="00C8533C">
      <w:pPr>
        <w:pStyle w:val="Odsekzoznamu"/>
        <w:numPr>
          <w:ilvl w:val="1"/>
          <w:numId w:val="20"/>
        </w:numPr>
        <w:spacing w:line="276" w:lineRule="auto"/>
        <w:ind w:left="567" w:hanging="567"/>
        <w:jc w:val="both"/>
      </w:pPr>
      <w:r w:rsidRPr="00A15B0A">
        <w:t>Všetky plánované zmeny charakteru alebo fungovania prevádzky, alebo jej rozšírenie, ktoré môže výrazne ovplyvniť kvalitu životného prostredia, podliehajú integrovanému povoleniu. O tieto zmeny musí prevádzkovateľ požiadať osobitne.</w:t>
      </w:r>
    </w:p>
    <w:p w:rsidR="005E57D6" w:rsidRDefault="0042321A" w:rsidP="00C8533C">
      <w:pPr>
        <w:pStyle w:val="Odsekzoznamu"/>
        <w:numPr>
          <w:ilvl w:val="1"/>
          <w:numId w:val="20"/>
        </w:numPr>
        <w:spacing w:line="276" w:lineRule="auto"/>
        <w:ind w:left="567" w:hanging="567"/>
        <w:jc w:val="both"/>
      </w:pPr>
      <w:r w:rsidRPr="00A15B0A">
        <w:t xml:space="preserve">Práva a povinnosti prevádzkovateľa prechádzajú aj na jeho právneho nástupcu. Nový prevádzkovateľ je povinný </w:t>
      </w:r>
      <w:r>
        <w:t xml:space="preserve">písomné </w:t>
      </w:r>
      <w:r w:rsidRPr="00A15B0A">
        <w:t>ohlásiť inšpekcii zmenu prevádzkovateľa do 10 dní odo dňa účinnosti prechodu práv a povinností.</w:t>
      </w:r>
    </w:p>
    <w:p w:rsidR="005E57D6" w:rsidRDefault="0042321A" w:rsidP="00C8533C">
      <w:pPr>
        <w:pStyle w:val="Odsekzoznamu"/>
        <w:numPr>
          <w:ilvl w:val="1"/>
          <w:numId w:val="20"/>
        </w:numPr>
        <w:spacing w:line="276" w:lineRule="auto"/>
        <w:ind w:left="567" w:hanging="567"/>
        <w:jc w:val="both"/>
      </w:pPr>
      <w:r w:rsidRPr="00A15B0A">
        <w:t>Všetci zamestnanci, ktorí vykonávajú práce v súlade s požiadavkami integrovaného povolenia, musia byť preukázateľne oboznámení s podmienkami povolenia do 1 mesiaca po nadobudnutí jeho právoplatnosti a opakovane v intervale 1</w:t>
      </w:r>
      <w:r>
        <w:t xml:space="preserve"> -</w:t>
      </w:r>
      <w:r w:rsidRPr="00A15B0A">
        <w:t xml:space="preserve"> krát za rok.</w:t>
      </w:r>
    </w:p>
    <w:p w:rsidR="0042321A" w:rsidRPr="00A15B0A" w:rsidRDefault="0042321A" w:rsidP="00C8533C">
      <w:pPr>
        <w:pStyle w:val="Odsekzoznamu"/>
        <w:numPr>
          <w:ilvl w:val="1"/>
          <w:numId w:val="20"/>
        </w:numPr>
        <w:spacing w:line="276" w:lineRule="auto"/>
        <w:ind w:left="567" w:hanging="567"/>
        <w:jc w:val="both"/>
      </w:pPr>
      <w:r w:rsidRPr="00A15B0A">
        <w:t>Pokiaľ v tomto rozhodnutí nie je ustanovené inak, prevádzkovateľ je povinný dodržiavať ustanovenia o povinnostiach prevádzkovateľa podľa všeobecne záväzných právnych predpisov.</w:t>
      </w:r>
    </w:p>
    <w:p w:rsidR="0042321A" w:rsidRDefault="0042321A" w:rsidP="005E57D6">
      <w:pPr>
        <w:tabs>
          <w:tab w:val="num" w:pos="0"/>
        </w:tabs>
        <w:spacing w:line="276" w:lineRule="auto"/>
        <w:ind w:left="567" w:hanging="567"/>
        <w:jc w:val="both"/>
        <w:rPr>
          <w:iCs/>
        </w:rPr>
      </w:pPr>
      <w:r w:rsidRPr="00A15B0A">
        <w:rPr>
          <w:iCs/>
        </w:rPr>
        <w:t>1.7</w:t>
      </w:r>
      <w:r w:rsidR="005E57D6">
        <w:rPr>
          <w:iCs/>
        </w:rPr>
        <w:t>.</w:t>
      </w:r>
      <w:r w:rsidRPr="00A15B0A">
        <w:rPr>
          <w:iCs/>
        </w:rPr>
        <w:tab/>
        <w:t>Prevádzkovateľ je povinný umožniť</w:t>
      </w:r>
      <w:r w:rsidRPr="00A15B0A">
        <w:rPr>
          <w:snapToGrid w:val="0"/>
        </w:rPr>
        <w:t xml:space="preserve"> zamestnancom príslušného orgánu štátnej správy inšpekcii, alebo týmto orgánom povereným osobám vstup do prevádzky, </w:t>
      </w:r>
      <w:r w:rsidRPr="00A15B0A">
        <w:rPr>
          <w:iCs/>
        </w:rPr>
        <w:t>kontrolu</w:t>
      </w:r>
      <w:r w:rsidRPr="00A15B0A">
        <w:rPr>
          <w:b/>
        </w:rPr>
        <w:t xml:space="preserve"> </w:t>
      </w:r>
      <w:r w:rsidRPr="00A15B0A">
        <w:rPr>
          <w:iCs/>
        </w:rPr>
        <w:t xml:space="preserve">prevádzky, odber vzoriek a vykonanie kontrolných meraní na </w:t>
      </w:r>
      <w:r w:rsidRPr="00A15B0A">
        <w:rPr>
          <w:snapToGrid w:val="0"/>
        </w:rPr>
        <w:t xml:space="preserve">zistenie množstva </w:t>
      </w:r>
      <w:r w:rsidRPr="00A15B0A">
        <w:rPr>
          <w:snapToGrid w:val="0"/>
        </w:rPr>
        <w:lastRenderedPageBreak/>
        <w:t xml:space="preserve">znečisťujúcich látok, </w:t>
      </w:r>
      <w:r w:rsidRPr="00A15B0A">
        <w:rPr>
          <w:iCs/>
        </w:rPr>
        <w:t>nahliadnutie do evidencie a iných písomností o prevádzke, predkladať im potrebné doklady, zhotoviť fotodokumentáciu a videodokumentáciu a poskytnúť pravdivé a  úplné informácie a vysvetlenia.</w:t>
      </w:r>
    </w:p>
    <w:p w:rsidR="00644123" w:rsidRPr="00D34EEA" w:rsidRDefault="00644123" w:rsidP="00D34EEA">
      <w:pPr>
        <w:pStyle w:val="Hlavika"/>
        <w:tabs>
          <w:tab w:val="left" w:pos="708"/>
        </w:tabs>
        <w:spacing w:line="276" w:lineRule="auto"/>
        <w:ind w:left="426" w:hanging="426"/>
        <w:jc w:val="both"/>
        <w:rPr>
          <w:iCs/>
        </w:rPr>
      </w:pPr>
    </w:p>
    <w:p w:rsidR="005E57D6" w:rsidRPr="005E57D6" w:rsidRDefault="005E57D6" w:rsidP="00C8533C">
      <w:pPr>
        <w:pStyle w:val="Odsekzoznamu"/>
        <w:numPr>
          <w:ilvl w:val="0"/>
          <w:numId w:val="20"/>
        </w:numPr>
        <w:spacing w:line="276" w:lineRule="auto"/>
        <w:ind w:left="567" w:hanging="567"/>
        <w:jc w:val="both"/>
        <w:rPr>
          <w:b/>
        </w:rPr>
      </w:pPr>
      <w:r w:rsidRPr="005E57D6">
        <w:rPr>
          <w:b/>
        </w:rPr>
        <w:t>Podmienky pre dobu prevádzkovania</w:t>
      </w:r>
    </w:p>
    <w:p w:rsidR="005E57D6" w:rsidRPr="00A15B0A" w:rsidRDefault="005E57D6" w:rsidP="005E57D6">
      <w:pPr>
        <w:tabs>
          <w:tab w:val="num" w:pos="0"/>
        </w:tabs>
        <w:spacing w:line="276" w:lineRule="auto"/>
        <w:ind w:left="567" w:hanging="567"/>
        <w:jc w:val="both"/>
      </w:pPr>
      <w:r w:rsidRPr="00A15B0A">
        <w:t>2.1</w:t>
      </w:r>
      <w:r>
        <w:t>.</w:t>
      </w:r>
      <w:r w:rsidRPr="00A15B0A">
        <w:tab/>
        <w:t>Prevádzka bude prevádzkovaná počas jednotlivých chovných cyklov nepretržite v pracovných dňoch aj v dňoch  pracovného pokoja.</w:t>
      </w:r>
    </w:p>
    <w:p w:rsidR="005E57D6" w:rsidRPr="00A15B0A" w:rsidRDefault="005E57D6" w:rsidP="005E57D6">
      <w:pPr>
        <w:tabs>
          <w:tab w:val="num" w:pos="0"/>
        </w:tabs>
        <w:spacing w:line="276" w:lineRule="auto"/>
        <w:ind w:left="567" w:hanging="567"/>
        <w:jc w:val="both"/>
      </w:pPr>
      <w:r w:rsidRPr="00A15B0A">
        <w:t>2.2</w:t>
      </w:r>
      <w:r>
        <w:t>.</w:t>
      </w:r>
      <w:r w:rsidRPr="00A15B0A">
        <w:tab/>
        <w:t>Prevádzkovateľ je povinný zabezpečiť nepretržitú kontrolu prevádzky.</w:t>
      </w:r>
    </w:p>
    <w:p w:rsidR="005E57D6" w:rsidRPr="00A15B0A" w:rsidRDefault="005E57D6" w:rsidP="005E57D6">
      <w:pPr>
        <w:tabs>
          <w:tab w:val="num" w:pos="0"/>
        </w:tabs>
        <w:spacing w:line="276" w:lineRule="auto"/>
        <w:ind w:left="567" w:hanging="567"/>
        <w:jc w:val="both"/>
      </w:pPr>
      <w:r w:rsidRPr="00A15B0A">
        <w:t>2.3</w:t>
      </w:r>
      <w:r>
        <w:t>.</w:t>
      </w:r>
      <w:r w:rsidRPr="00A15B0A">
        <w:tab/>
        <w:t>Prevádzkovateľ je povinný mechanické a automatické zariadenia dôležité pre zdravie a pohodu zvierat kontrolovať aspoň raz denne a v prípade poruchy ju okamžite odstrániť. Ak to nie je možné, použiť alternatívnu metódu kŕmenia, napájania a udržania vyhovujúceho prostredia.</w:t>
      </w:r>
    </w:p>
    <w:p w:rsidR="005E57D6" w:rsidRPr="00A15B0A" w:rsidRDefault="005E57D6" w:rsidP="005E57D6">
      <w:pPr>
        <w:tabs>
          <w:tab w:val="num" w:pos="0"/>
        </w:tabs>
        <w:spacing w:line="276" w:lineRule="auto"/>
        <w:ind w:left="567" w:hanging="567"/>
        <w:jc w:val="both"/>
      </w:pPr>
      <w:r w:rsidRPr="00A15B0A">
        <w:t>2.4</w:t>
      </w:r>
      <w:r>
        <w:t>.</w:t>
      </w:r>
      <w:r w:rsidRPr="00A15B0A">
        <w:tab/>
        <w:t>Prevádzkovateľ je povinný poplašný systém signalizujúci poruchu automatizácie pravidelne testovať autorizovaným servisom.</w:t>
      </w:r>
    </w:p>
    <w:p w:rsidR="00644123" w:rsidRPr="00D34EEA" w:rsidRDefault="00644123" w:rsidP="00D34EEA">
      <w:pPr>
        <w:spacing w:line="276" w:lineRule="auto"/>
        <w:ind w:left="720" w:hanging="720"/>
        <w:jc w:val="both"/>
      </w:pPr>
    </w:p>
    <w:p w:rsidR="00644123" w:rsidRPr="00D34EEA" w:rsidRDefault="009779D6" w:rsidP="005E57D6">
      <w:pPr>
        <w:pStyle w:val="Zkladntext2"/>
        <w:spacing w:line="276" w:lineRule="auto"/>
        <w:ind w:left="567" w:hanging="567"/>
        <w:jc w:val="both"/>
        <w:rPr>
          <w:bCs w:val="0"/>
        </w:rPr>
      </w:pPr>
      <w:r w:rsidRPr="00D34EEA">
        <w:t>3.</w:t>
      </w:r>
      <w:r w:rsidRPr="00D34EEA">
        <w:tab/>
      </w:r>
      <w:r w:rsidR="00644123" w:rsidRPr="00D34EEA">
        <w:t>Podmienky pre kŕmne zmesi, pomocné látky, energie, výrobky</w:t>
      </w:r>
    </w:p>
    <w:p w:rsidR="005E57D6" w:rsidRPr="00A15B0A" w:rsidRDefault="005E57D6" w:rsidP="00C8533C">
      <w:pPr>
        <w:numPr>
          <w:ilvl w:val="1"/>
          <w:numId w:val="21"/>
        </w:numPr>
        <w:tabs>
          <w:tab w:val="clear" w:pos="360"/>
          <w:tab w:val="num" w:pos="0"/>
        </w:tabs>
        <w:spacing w:line="276" w:lineRule="auto"/>
        <w:ind w:left="567" w:hanging="567"/>
        <w:jc w:val="both"/>
      </w:pPr>
      <w:r w:rsidRPr="00A15B0A">
        <w:t xml:space="preserve">V prevádzke </w:t>
      </w:r>
      <w:r w:rsidRPr="00A15B0A">
        <w:rPr>
          <w:color w:val="000000"/>
        </w:rPr>
        <w:t>sa povoľuje</w:t>
      </w:r>
      <w:r w:rsidRPr="00A15B0A">
        <w:t xml:space="preserve"> používať nasledovné látky (suroviny, vstupné médiá, energie) v rozsahu vlastnej spotreby:</w:t>
      </w:r>
    </w:p>
    <w:p w:rsidR="005E57D6" w:rsidRPr="00FC339D" w:rsidRDefault="005E57D6" w:rsidP="005E57D6">
      <w:pPr>
        <w:spacing w:line="276" w:lineRule="auto"/>
        <w:ind w:firstLine="540"/>
        <w:jc w:val="both"/>
        <w:rPr>
          <w:b/>
        </w:rPr>
      </w:pPr>
      <w:r w:rsidRPr="00FC339D">
        <w:rPr>
          <w:b/>
        </w:rPr>
        <w:t>Základné suroviny:</w:t>
      </w:r>
    </w:p>
    <w:p w:rsidR="005E57D6" w:rsidRPr="00A15B0A" w:rsidRDefault="005E57D6" w:rsidP="00C8533C">
      <w:pPr>
        <w:numPr>
          <w:ilvl w:val="0"/>
          <w:numId w:val="22"/>
        </w:numPr>
        <w:spacing w:line="276" w:lineRule="auto"/>
        <w:jc w:val="both"/>
      </w:pPr>
      <w:r w:rsidRPr="00A15B0A">
        <w:t>kŕmne zmesi</w:t>
      </w:r>
    </w:p>
    <w:p w:rsidR="005E57D6" w:rsidRPr="00A15B0A" w:rsidRDefault="005E57D6" w:rsidP="00C8533C">
      <w:pPr>
        <w:numPr>
          <w:ilvl w:val="0"/>
          <w:numId w:val="22"/>
        </w:numPr>
        <w:spacing w:line="276" w:lineRule="auto"/>
        <w:jc w:val="both"/>
      </w:pPr>
      <w:r w:rsidRPr="00A15B0A">
        <w:t>voda</w:t>
      </w:r>
    </w:p>
    <w:p w:rsidR="005E57D6" w:rsidRPr="00FC339D" w:rsidRDefault="005E57D6" w:rsidP="005E57D6">
      <w:pPr>
        <w:spacing w:line="276" w:lineRule="auto"/>
        <w:ind w:left="180" w:firstLine="387"/>
        <w:jc w:val="both"/>
        <w:rPr>
          <w:b/>
        </w:rPr>
      </w:pPr>
      <w:r w:rsidRPr="00FC339D">
        <w:rPr>
          <w:b/>
        </w:rPr>
        <w:t>Pomocné materiály:</w:t>
      </w:r>
    </w:p>
    <w:p w:rsidR="005E57D6" w:rsidRPr="00A15B0A" w:rsidRDefault="005E57D6" w:rsidP="00C8533C">
      <w:pPr>
        <w:numPr>
          <w:ilvl w:val="0"/>
          <w:numId w:val="23"/>
        </w:numPr>
        <w:spacing w:line="276" w:lineRule="auto"/>
        <w:jc w:val="both"/>
      </w:pPr>
      <w:r w:rsidRPr="00A15B0A">
        <w:t>papierové obaly a obaly z plastov</w:t>
      </w:r>
    </w:p>
    <w:p w:rsidR="005E57D6" w:rsidRPr="00A15B0A" w:rsidRDefault="005E57D6" w:rsidP="00C8533C">
      <w:pPr>
        <w:numPr>
          <w:ilvl w:val="0"/>
          <w:numId w:val="23"/>
        </w:numPr>
        <w:spacing w:line="276" w:lineRule="auto"/>
        <w:jc w:val="both"/>
      </w:pPr>
      <w:r w:rsidRPr="00A15B0A">
        <w:t>prevodové a mazacie oleje</w:t>
      </w:r>
    </w:p>
    <w:p w:rsidR="005E57D6" w:rsidRPr="00A15B0A" w:rsidRDefault="005E57D6" w:rsidP="00C8533C">
      <w:pPr>
        <w:numPr>
          <w:ilvl w:val="0"/>
          <w:numId w:val="23"/>
        </w:numPr>
        <w:spacing w:line="276" w:lineRule="auto"/>
        <w:jc w:val="both"/>
      </w:pPr>
      <w:r w:rsidRPr="00A15B0A">
        <w:t>dezinfekčné čistiace prostriedky a absorbenty</w:t>
      </w:r>
    </w:p>
    <w:p w:rsidR="005E57D6" w:rsidRPr="00A15B0A" w:rsidRDefault="005E57D6" w:rsidP="00C8533C">
      <w:pPr>
        <w:numPr>
          <w:ilvl w:val="0"/>
          <w:numId w:val="23"/>
        </w:numPr>
        <w:spacing w:line="276" w:lineRule="auto"/>
        <w:jc w:val="both"/>
      </w:pPr>
      <w:r w:rsidRPr="00A15B0A">
        <w:t>liečivá, vitamíny</w:t>
      </w:r>
    </w:p>
    <w:p w:rsidR="005E57D6" w:rsidRPr="00A15B0A" w:rsidRDefault="005E57D6" w:rsidP="00C8533C">
      <w:pPr>
        <w:numPr>
          <w:ilvl w:val="0"/>
          <w:numId w:val="23"/>
        </w:numPr>
        <w:spacing w:line="276" w:lineRule="auto"/>
        <w:jc w:val="both"/>
      </w:pPr>
      <w:r w:rsidRPr="00A15B0A">
        <w:t>žiarivky</w:t>
      </w:r>
      <w:r w:rsidRPr="00A15B0A">
        <w:tab/>
      </w:r>
    </w:p>
    <w:p w:rsidR="005E57D6" w:rsidRPr="00FC339D" w:rsidRDefault="005E57D6" w:rsidP="005E57D6">
      <w:pPr>
        <w:spacing w:line="276" w:lineRule="auto"/>
        <w:ind w:firstLine="540"/>
        <w:jc w:val="both"/>
        <w:rPr>
          <w:b/>
        </w:rPr>
      </w:pPr>
      <w:r w:rsidRPr="00FC339D">
        <w:rPr>
          <w:b/>
        </w:rPr>
        <w:t>Energie:</w:t>
      </w:r>
    </w:p>
    <w:p w:rsidR="005E57D6" w:rsidRPr="00A15B0A" w:rsidRDefault="005E57D6" w:rsidP="00C8533C">
      <w:pPr>
        <w:numPr>
          <w:ilvl w:val="0"/>
          <w:numId w:val="24"/>
        </w:numPr>
        <w:spacing w:line="276" w:lineRule="auto"/>
        <w:jc w:val="both"/>
      </w:pPr>
      <w:r w:rsidRPr="00A15B0A">
        <w:t xml:space="preserve">zemný plyn </w:t>
      </w:r>
    </w:p>
    <w:p w:rsidR="005E57D6" w:rsidRPr="00A15B0A" w:rsidRDefault="005E57D6" w:rsidP="00C8533C">
      <w:pPr>
        <w:numPr>
          <w:ilvl w:val="0"/>
          <w:numId w:val="24"/>
        </w:numPr>
        <w:spacing w:line="276" w:lineRule="auto"/>
        <w:jc w:val="both"/>
      </w:pPr>
      <w:r w:rsidRPr="00A15B0A">
        <w:t>elektrická energia</w:t>
      </w:r>
    </w:p>
    <w:p w:rsidR="005E57D6" w:rsidRPr="00A15B0A" w:rsidRDefault="005E57D6" w:rsidP="00C8533C">
      <w:pPr>
        <w:numPr>
          <w:ilvl w:val="0"/>
          <w:numId w:val="24"/>
        </w:numPr>
        <w:spacing w:line="276" w:lineRule="auto"/>
        <w:jc w:val="both"/>
      </w:pPr>
      <w:r w:rsidRPr="00A15B0A">
        <w:t>motorová nafta pre agregát náhradnej elektrickej energie</w:t>
      </w:r>
      <w:r w:rsidRPr="00A15B0A">
        <w:rPr>
          <w:color w:val="FF0000"/>
        </w:rPr>
        <w:t xml:space="preserve"> </w:t>
      </w:r>
      <w:r w:rsidRPr="00A15B0A">
        <w:t>a manipulačnú mobilnú techniku.</w:t>
      </w:r>
    </w:p>
    <w:p w:rsidR="005E57D6" w:rsidRPr="00A15B0A" w:rsidRDefault="005E57D6" w:rsidP="005E57D6">
      <w:pPr>
        <w:spacing w:line="276" w:lineRule="auto"/>
        <w:ind w:left="567" w:hanging="567"/>
        <w:jc w:val="both"/>
      </w:pPr>
      <w:r w:rsidRPr="00A15B0A">
        <w:t>3.2</w:t>
      </w:r>
      <w:r w:rsidRPr="00A15B0A">
        <w:tab/>
        <w:t>V prevádzke sa môžu používať liečivá len za týchto podmienok:</w:t>
      </w:r>
    </w:p>
    <w:p w:rsidR="005E57D6" w:rsidRPr="00A15B0A" w:rsidRDefault="005E57D6" w:rsidP="00C8533C">
      <w:pPr>
        <w:numPr>
          <w:ilvl w:val="0"/>
          <w:numId w:val="24"/>
        </w:numPr>
        <w:tabs>
          <w:tab w:val="clear" w:pos="900"/>
          <w:tab w:val="num" w:pos="0"/>
        </w:tabs>
        <w:spacing w:line="276" w:lineRule="auto"/>
        <w:ind w:left="851" w:hanging="284"/>
        <w:jc w:val="both"/>
      </w:pPr>
      <w:r w:rsidRPr="00A15B0A">
        <w:t>Prevádzkovateľ môže podávať veterinárne lieky len so súhlasom veterinárneho lekára, ktorý má uzatvorenú zmluvu s Regionálnou veterinárnou a potravinovou správou .</w:t>
      </w:r>
    </w:p>
    <w:p w:rsidR="005E57D6" w:rsidRPr="00A15B0A" w:rsidRDefault="005E57D6" w:rsidP="00C8533C">
      <w:pPr>
        <w:numPr>
          <w:ilvl w:val="0"/>
          <w:numId w:val="24"/>
        </w:numPr>
        <w:tabs>
          <w:tab w:val="clear" w:pos="900"/>
          <w:tab w:val="num" w:pos="0"/>
        </w:tabs>
        <w:spacing w:line="276" w:lineRule="auto"/>
        <w:ind w:left="851" w:hanging="284"/>
        <w:jc w:val="both"/>
      </w:pPr>
      <w:r w:rsidRPr="00A15B0A">
        <w:t>Prevádzkovateľ musí uchovávať záznamy o každom podanom liečive a o počtoch uhynutých zvierat zistených pri každej ich prehliadke. Tieto záznamy uchovávať po dobu 5 rokov.</w:t>
      </w:r>
    </w:p>
    <w:p w:rsidR="005E57D6" w:rsidRPr="00A15B0A" w:rsidRDefault="005E57D6" w:rsidP="00C8533C">
      <w:pPr>
        <w:numPr>
          <w:ilvl w:val="0"/>
          <w:numId w:val="24"/>
        </w:numPr>
        <w:tabs>
          <w:tab w:val="clear" w:pos="900"/>
          <w:tab w:val="num" w:pos="0"/>
        </w:tabs>
        <w:spacing w:line="276" w:lineRule="auto"/>
        <w:ind w:left="851" w:hanging="284"/>
        <w:jc w:val="both"/>
      </w:pPr>
      <w:r w:rsidRPr="00A15B0A">
        <w:t>Na kŕmenie chovaných zvierat môže prevádzkovateľ použiť len krmivá zdravotne nezávadné, určené pre príslušnú kategóriu zvierat.</w:t>
      </w:r>
    </w:p>
    <w:p w:rsidR="005E57D6" w:rsidRPr="00A15B0A" w:rsidRDefault="005E57D6" w:rsidP="00C8533C">
      <w:pPr>
        <w:numPr>
          <w:ilvl w:val="0"/>
          <w:numId w:val="24"/>
        </w:numPr>
        <w:tabs>
          <w:tab w:val="clear" w:pos="900"/>
          <w:tab w:val="num" w:pos="0"/>
        </w:tabs>
        <w:spacing w:line="276" w:lineRule="auto"/>
        <w:ind w:left="851" w:hanging="284"/>
        <w:jc w:val="both"/>
      </w:pPr>
      <w:r w:rsidRPr="00A15B0A">
        <w:lastRenderedPageBreak/>
        <w:t>V chove sa môžu použiť len také medikované krmivá, ktoré sú pripravené na základe veterinárneho predpisu v miešiarni krmív, ktorá je schválená na prípravu medikovaných krmív. Sám chovateľ nesmie do krmiva namiešať žiadne lieky.</w:t>
      </w:r>
    </w:p>
    <w:p w:rsidR="005E57D6" w:rsidRPr="00A15B0A" w:rsidRDefault="005E57D6" w:rsidP="005E57D6">
      <w:pPr>
        <w:spacing w:line="276" w:lineRule="auto"/>
        <w:ind w:left="567" w:hanging="540"/>
        <w:jc w:val="both"/>
      </w:pPr>
      <w:r w:rsidRPr="00A15B0A">
        <w:rPr>
          <w:bCs/>
          <w:iCs/>
        </w:rPr>
        <w:t>3.3</w:t>
      </w:r>
      <w:r w:rsidRPr="00A15B0A">
        <w:rPr>
          <w:bCs/>
          <w:iCs/>
        </w:rPr>
        <w:tab/>
        <w:t>V prevádzke sa zakazuje používať nové: suroviny, pomocné látky (okrem liečiv), znečisťujúce látky a vstupné médiá bez povolenia inšpekcie.</w:t>
      </w:r>
    </w:p>
    <w:p w:rsidR="005E57D6" w:rsidRPr="00D34EEA" w:rsidRDefault="005E57D6" w:rsidP="00D34EEA">
      <w:pPr>
        <w:pStyle w:val="Zarkazkladnhotextu"/>
        <w:autoSpaceDE w:val="0"/>
        <w:autoSpaceDN w:val="0"/>
        <w:adjustRightInd w:val="0"/>
        <w:spacing w:line="276" w:lineRule="auto"/>
        <w:ind w:left="426" w:hanging="426"/>
        <w:rPr>
          <w:spacing w:val="-2"/>
        </w:rPr>
      </w:pPr>
    </w:p>
    <w:p w:rsidR="00644123" w:rsidRPr="00D34EEA" w:rsidRDefault="00644123" w:rsidP="00E02D24">
      <w:pPr>
        <w:pStyle w:val="Zkladntext2"/>
        <w:spacing w:line="276" w:lineRule="auto"/>
        <w:ind w:left="567" w:hanging="567"/>
        <w:jc w:val="both"/>
        <w:rPr>
          <w:bCs w:val="0"/>
        </w:rPr>
      </w:pPr>
      <w:r w:rsidRPr="00D34EEA">
        <w:rPr>
          <w:bCs w:val="0"/>
        </w:rPr>
        <w:t>4.</w:t>
      </w:r>
      <w:r w:rsidR="00470166" w:rsidRPr="00D34EEA">
        <w:rPr>
          <w:bCs w:val="0"/>
        </w:rPr>
        <w:tab/>
      </w:r>
      <w:r w:rsidRPr="00D34EEA">
        <w:rPr>
          <w:bCs w:val="0"/>
        </w:rPr>
        <w:t>Odber vody</w:t>
      </w:r>
    </w:p>
    <w:p w:rsidR="00644123" w:rsidRPr="00D34EEA" w:rsidRDefault="00644123" w:rsidP="00052B9C">
      <w:pPr>
        <w:pStyle w:val="Zkladntext2"/>
        <w:spacing w:line="276" w:lineRule="auto"/>
        <w:ind w:left="567" w:hanging="567"/>
        <w:jc w:val="both"/>
        <w:rPr>
          <w:b w:val="0"/>
          <w:bCs w:val="0"/>
          <w:spacing w:val="-2"/>
        </w:rPr>
      </w:pPr>
      <w:r w:rsidRPr="00D34EEA">
        <w:rPr>
          <w:b w:val="0"/>
          <w:bCs w:val="0"/>
        </w:rPr>
        <w:t>4.1</w:t>
      </w:r>
      <w:r w:rsidR="009A69EC">
        <w:rPr>
          <w:b w:val="0"/>
          <w:bCs w:val="0"/>
        </w:rPr>
        <w:t>.</w:t>
      </w:r>
      <w:r w:rsidR="00470166" w:rsidRPr="00D34EEA">
        <w:rPr>
          <w:b w:val="0"/>
          <w:bCs w:val="0"/>
        </w:rPr>
        <w:tab/>
      </w:r>
      <w:r w:rsidRPr="00D34EEA">
        <w:rPr>
          <w:b w:val="0"/>
          <w:bCs w:val="0"/>
          <w:spacing w:val="-2"/>
        </w:rPr>
        <w:t>V</w:t>
      </w:r>
      <w:r w:rsidR="009779D6" w:rsidRPr="00D34EEA">
        <w:rPr>
          <w:b w:val="0"/>
          <w:bCs w:val="0"/>
          <w:spacing w:val="-2"/>
        </w:rPr>
        <w:t xml:space="preserve"> </w:t>
      </w:r>
      <w:r w:rsidRPr="00D34EEA">
        <w:rPr>
          <w:b w:val="0"/>
          <w:bCs w:val="0"/>
          <w:spacing w:val="-2"/>
        </w:rPr>
        <w:t>prípade potreby prevádzkovateľ môže odoberať pitnú vodu z</w:t>
      </w:r>
      <w:r w:rsidR="009779D6" w:rsidRPr="00D34EEA">
        <w:rPr>
          <w:b w:val="0"/>
          <w:bCs w:val="0"/>
          <w:spacing w:val="-2"/>
        </w:rPr>
        <w:t xml:space="preserve"> </w:t>
      </w:r>
      <w:r w:rsidRPr="00D34EEA">
        <w:rPr>
          <w:b w:val="0"/>
          <w:bCs w:val="0"/>
          <w:spacing w:val="-2"/>
        </w:rPr>
        <w:t>verejnej vodovodnej siete pre potreby prevádzky iba na základe uzatvorenej hospodárskej zmluvy o</w:t>
      </w:r>
      <w:r w:rsidR="009779D6" w:rsidRPr="00D34EEA">
        <w:rPr>
          <w:b w:val="0"/>
          <w:bCs w:val="0"/>
          <w:spacing w:val="-2"/>
        </w:rPr>
        <w:t xml:space="preserve"> </w:t>
      </w:r>
      <w:r w:rsidRPr="00D34EEA">
        <w:rPr>
          <w:b w:val="0"/>
          <w:bCs w:val="0"/>
          <w:spacing w:val="-2"/>
        </w:rPr>
        <w:t>odbere vody so správcom verejnej vodovodnej siete.</w:t>
      </w:r>
    </w:p>
    <w:p w:rsidR="005E57D6" w:rsidRDefault="005E57D6" w:rsidP="00052B9C">
      <w:pPr>
        <w:spacing w:line="276" w:lineRule="auto"/>
        <w:ind w:left="567" w:hanging="567"/>
        <w:jc w:val="both"/>
      </w:pPr>
      <w:r w:rsidRPr="00D34EEA">
        <w:t>4.</w:t>
      </w:r>
      <w:r>
        <w:t>2.</w:t>
      </w:r>
      <w:r w:rsidRPr="00D34EEA">
        <w:tab/>
        <w:t>Každú zmenu zmluvy o odbere vody /aj v prípade napojenia z verejnej vodovodnej sieti je prevádzkovateľ povinný predložiť inšpekcii do 15 dní od  nadobudnutia jej platnosti.</w:t>
      </w:r>
    </w:p>
    <w:p w:rsidR="00644123" w:rsidRPr="001943F8" w:rsidRDefault="00644123" w:rsidP="00052B9C">
      <w:pPr>
        <w:pStyle w:val="Zkladntext2"/>
        <w:spacing w:line="276" w:lineRule="auto"/>
        <w:ind w:left="567" w:hanging="567"/>
        <w:jc w:val="both"/>
        <w:rPr>
          <w:b w:val="0"/>
          <w:bCs w:val="0"/>
        </w:rPr>
      </w:pPr>
      <w:r w:rsidRPr="001943F8">
        <w:rPr>
          <w:b w:val="0"/>
          <w:bCs w:val="0"/>
        </w:rPr>
        <w:t>4.</w:t>
      </w:r>
      <w:r w:rsidR="005E57D6" w:rsidRPr="001943F8">
        <w:rPr>
          <w:b w:val="0"/>
          <w:bCs w:val="0"/>
        </w:rPr>
        <w:t>3</w:t>
      </w:r>
      <w:r w:rsidR="009A69EC" w:rsidRPr="001943F8">
        <w:rPr>
          <w:b w:val="0"/>
          <w:bCs w:val="0"/>
        </w:rPr>
        <w:t>.</w:t>
      </w:r>
      <w:r w:rsidR="00470166" w:rsidRPr="001943F8">
        <w:rPr>
          <w:b w:val="0"/>
          <w:bCs w:val="0"/>
        </w:rPr>
        <w:tab/>
      </w:r>
      <w:r w:rsidRPr="001943F8">
        <w:rPr>
          <w:b w:val="0"/>
          <w:bCs w:val="0"/>
        </w:rPr>
        <w:t>Prevádzkovateľ je povinný vykonávať meranie odberu pitnej vody z vlastnej studne</w:t>
      </w:r>
      <w:r w:rsidR="001943F8">
        <w:rPr>
          <w:b w:val="0"/>
          <w:bCs w:val="0"/>
        </w:rPr>
        <w:t xml:space="preserve"> HVK-1</w:t>
      </w:r>
      <w:r w:rsidRPr="001943F8">
        <w:rPr>
          <w:b w:val="0"/>
          <w:bCs w:val="0"/>
        </w:rPr>
        <w:t xml:space="preserve"> meradlom pre tento účel určeným</w:t>
      </w:r>
      <w:r w:rsidR="0018022E">
        <w:rPr>
          <w:b w:val="0"/>
          <w:bCs w:val="0"/>
        </w:rPr>
        <w:t>.</w:t>
      </w:r>
      <w:r w:rsidRPr="001943F8">
        <w:rPr>
          <w:b w:val="0"/>
          <w:bCs w:val="0"/>
        </w:rPr>
        <w:t xml:space="preserve"> </w:t>
      </w:r>
      <w:r w:rsidR="0018022E">
        <w:rPr>
          <w:b w:val="0"/>
          <w:bCs w:val="0"/>
        </w:rPr>
        <w:t>Odber vody je prevádzkovateľ povinný vykonávať v súlade s rozhodnutím</w:t>
      </w:r>
      <w:r w:rsidRPr="001943F8">
        <w:rPr>
          <w:b w:val="0"/>
          <w:bCs w:val="0"/>
        </w:rPr>
        <w:t xml:space="preserve"> </w:t>
      </w:r>
      <w:r w:rsidR="001943F8">
        <w:rPr>
          <w:b w:val="0"/>
          <w:bCs w:val="0"/>
        </w:rPr>
        <w:t xml:space="preserve">spis. </w:t>
      </w:r>
      <w:r w:rsidRPr="001943F8">
        <w:rPr>
          <w:b w:val="0"/>
          <w:bCs w:val="0"/>
        </w:rPr>
        <w:t>č.</w:t>
      </w:r>
      <w:r w:rsidR="009779D6" w:rsidRPr="001943F8">
        <w:rPr>
          <w:b w:val="0"/>
          <w:bCs w:val="0"/>
        </w:rPr>
        <w:t>:</w:t>
      </w:r>
      <w:r w:rsidR="001943F8">
        <w:rPr>
          <w:b w:val="0"/>
          <w:bCs w:val="0"/>
        </w:rPr>
        <w:t>7944/2019-5.1</w:t>
      </w:r>
      <w:r w:rsidRPr="001943F8">
        <w:rPr>
          <w:b w:val="0"/>
          <w:bCs w:val="0"/>
        </w:rPr>
        <w:t xml:space="preserve"> zo dňa </w:t>
      </w:r>
      <w:r w:rsidR="001943F8">
        <w:rPr>
          <w:b w:val="0"/>
          <w:bCs w:val="0"/>
        </w:rPr>
        <w:t>04</w:t>
      </w:r>
      <w:r w:rsidRPr="001943F8">
        <w:rPr>
          <w:b w:val="0"/>
          <w:bCs w:val="0"/>
        </w:rPr>
        <w:t>.0</w:t>
      </w:r>
      <w:r w:rsidR="001943F8">
        <w:rPr>
          <w:b w:val="0"/>
          <w:bCs w:val="0"/>
        </w:rPr>
        <w:t>6</w:t>
      </w:r>
      <w:r w:rsidRPr="001943F8">
        <w:rPr>
          <w:b w:val="0"/>
          <w:bCs w:val="0"/>
        </w:rPr>
        <w:t>.</w:t>
      </w:r>
      <w:r w:rsidR="001943F8">
        <w:rPr>
          <w:b w:val="0"/>
          <w:bCs w:val="0"/>
        </w:rPr>
        <w:t xml:space="preserve">2019 </w:t>
      </w:r>
      <w:r w:rsidRPr="001943F8">
        <w:rPr>
          <w:b w:val="0"/>
          <w:bCs w:val="0"/>
        </w:rPr>
        <w:t>vydaný</w:t>
      </w:r>
      <w:r w:rsidR="001943F8">
        <w:rPr>
          <w:b w:val="0"/>
          <w:bCs w:val="0"/>
        </w:rPr>
        <w:t>m</w:t>
      </w:r>
      <w:r w:rsidRPr="001943F8">
        <w:rPr>
          <w:b w:val="0"/>
          <w:bCs w:val="0"/>
        </w:rPr>
        <w:t xml:space="preserve"> </w:t>
      </w:r>
      <w:r w:rsidR="001943F8">
        <w:rPr>
          <w:b w:val="0"/>
          <w:bCs w:val="0"/>
        </w:rPr>
        <w:t>Ministerstvom životného prostredia Slovenskej republiky</w:t>
      </w:r>
      <w:r w:rsidRPr="001943F8">
        <w:rPr>
          <w:b w:val="0"/>
          <w:bCs w:val="0"/>
        </w:rPr>
        <w:t xml:space="preserve"> v</w:t>
      </w:r>
      <w:r w:rsidR="009779D6" w:rsidRPr="001943F8">
        <w:rPr>
          <w:b w:val="0"/>
          <w:bCs w:val="0"/>
        </w:rPr>
        <w:t xml:space="preserve"> </w:t>
      </w:r>
      <w:r w:rsidRPr="001943F8">
        <w:rPr>
          <w:b w:val="0"/>
          <w:bCs w:val="0"/>
        </w:rPr>
        <w:t>maximálnom povolenom množstve: 2,</w:t>
      </w:r>
      <w:r w:rsidR="001943F8">
        <w:rPr>
          <w:b w:val="0"/>
          <w:bCs w:val="0"/>
        </w:rPr>
        <w:t>0</w:t>
      </w:r>
      <w:r w:rsidRPr="001943F8">
        <w:rPr>
          <w:b w:val="0"/>
          <w:bCs w:val="0"/>
        </w:rPr>
        <w:t xml:space="preserve"> l/se</w:t>
      </w:r>
      <w:r w:rsidR="001943F8">
        <w:rPr>
          <w:b w:val="0"/>
          <w:bCs w:val="0"/>
        </w:rPr>
        <w:t>k</w:t>
      </w:r>
      <w:r w:rsidRPr="001943F8">
        <w:rPr>
          <w:b w:val="0"/>
          <w:bCs w:val="0"/>
        </w:rPr>
        <w:t>.,</w:t>
      </w:r>
      <w:r w:rsidR="00C93347">
        <w:rPr>
          <w:b w:val="0"/>
          <w:bCs w:val="0"/>
        </w:rPr>
        <w:t xml:space="preserve"> pričom krátkodobo je možné </w:t>
      </w:r>
      <w:r w:rsidR="001943F8">
        <w:rPr>
          <w:b w:val="0"/>
          <w:bCs w:val="0"/>
        </w:rPr>
        <w:t xml:space="preserve">z vrtu HVK-1 odoberať 4,0 l/sek po dobu naplnenia vodojemu. </w:t>
      </w:r>
    </w:p>
    <w:p w:rsidR="005E57D6" w:rsidRPr="00A15B0A" w:rsidRDefault="005E57D6" w:rsidP="00052B9C">
      <w:pPr>
        <w:suppressAutoHyphens/>
        <w:spacing w:line="276" w:lineRule="auto"/>
        <w:ind w:left="567" w:hanging="567"/>
        <w:jc w:val="both"/>
      </w:pPr>
      <w:r w:rsidRPr="00A15B0A">
        <w:t>4.</w:t>
      </w:r>
      <w:r>
        <w:t>4</w:t>
      </w:r>
      <w:r w:rsidRPr="00A15B0A">
        <w:tab/>
        <w:t>Prevádzkovateľ musí viesť v prevádzkovom denníku mesačné záznamy odberu vody z vodovodu.</w:t>
      </w:r>
    </w:p>
    <w:p w:rsidR="005E57D6" w:rsidRPr="00D34EEA" w:rsidRDefault="005E57D6" w:rsidP="00D34EEA">
      <w:pPr>
        <w:spacing w:line="276" w:lineRule="auto"/>
        <w:jc w:val="both"/>
        <w:rPr>
          <w:b/>
          <w:color w:val="000000"/>
        </w:rPr>
      </w:pPr>
    </w:p>
    <w:p w:rsidR="00644123" w:rsidRPr="00D34EEA" w:rsidRDefault="00644123" w:rsidP="00E02D24">
      <w:pPr>
        <w:spacing w:line="276" w:lineRule="auto"/>
        <w:ind w:left="567" w:hanging="567"/>
        <w:jc w:val="both"/>
        <w:rPr>
          <w:b/>
          <w:color w:val="000000"/>
        </w:rPr>
      </w:pPr>
      <w:r w:rsidRPr="00D34EEA">
        <w:rPr>
          <w:b/>
          <w:color w:val="000000"/>
        </w:rPr>
        <w:t>5.</w:t>
      </w:r>
      <w:r w:rsidR="00470166" w:rsidRPr="00D34EEA">
        <w:rPr>
          <w:b/>
          <w:color w:val="000000"/>
        </w:rPr>
        <w:tab/>
      </w:r>
      <w:r w:rsidRPr="00D34EEA">
        <w:rPr>
          <w:b/>
          <w:color w:val="000000"/>
        </w:rPr>
        <w:t>Technicko-prevádzkové podmienky</w:t>
      </w:r>
    </w:p>
    <w:p w:rsidR="00052B9C" w:rsidRPr="00A15B0A" w:rsidRDefault="00052B9C" w:rsidP="00C8533C">
      <w:pPr>
        <w:pStyle w:val="Odsekzoznamu"/>
        <w:numPr>
          <w:ilvl w:val="1"/>
          <w:numId w:val="26"/>
        </w:numPr>
        <w:suppressAutoHyphens/>
        <w:spacing w:line="276" w:lineRule="auto"/>
        <w:ind w:left="567" w:hanging="567"/>
        <w:jc w:val="both"/>
      </w:pPr>
      <w:r w:rsidRPr="00A15B0A">
        <w:t xml:space="preserve">Prevádzka musí byť prevádzkovaná v súlade s platným prevádzkovým </w:t>
      </w:r>
      <w:r>
        <w:t>poriadkom a platnou dokumentáciou</w:t>
      </w:r>
      <w:r w:rsidRPr="00A15B0A">
        <w:t>.</w:t>
      </w:r>
    </w:p>
    <w:p w:rsidR="00052B9C" w:rsidRPr="00A15B0A" w:rsidRDefault="00052B9C" w:rsidP="00C8533C">
      <w:pPr>
        <w:pStyle w:val="Odsekzoznamu"/>
        <w:numPr>
          <w:ilvl w:val="1"/>
          <w:numId w:val="26"/>
        </w:numPr>
        <w:suppressAutoHyphens/>
        <w:spacing w:line="276" w:lineRule="auto"/>
        <w:ind w:left="567" w:hanging="567"/>
        <w:jc w:val="both"/>
      </w:pPr>
      <w:r w:rsidRPr="00241398">
        <w:rPr>
          <w:bCs/>
        </w:rPr>
        <w:t>Prevádzkovateľ je povinný viesť prevádzkovú evidenciu o zdroji znečisťovania podľa vyhlášky MŽP SR č. 231/2013 Z.z., o informáciách podávaných Európskej komisie, o požiadavkách na vedenie prevádzkovej evidencie, o údajoch oznamovaných do Národného emisného informačného systému a o </w:t>
      </w:r>
      <w:r w:rsidRPr="00A15B0A">
        <w:t>súbor</w:t>
      </w:r>
      <w:r>
        <w:t>e</w:t>
      </w:r>
      <w:r w:rsidRPr="00A15B0A">
        <w:t xml:space="preserve"> technicko-prevádzkových parametrov a technicko-organizačných opatrení</w:t>
      </w:r>
      <w:r w:rsidRPr="00241398">
        <w:rPr>
          <w:bCs/>
        </w:rPr>
        <w:t>.</w:t>
      </w:r>
    </w:p>
    <w:p w:rsidR="00052B9C" w:rsidRPr="00A15B0A" w:rsidRDefault="00052B9C" w:rsidP="00241398">
      <w:pPr>
        <w:tabs>
          <w:tab w:val="num" w:pos="0"/>
        </w:tabs>
        <w:spacing w:line="276" w:lineRule="auto"/>
        <w:ind w:left="567" w:hanging="567"/>
        <w:jc w:val="both"/>
      </w:pPr>
      <w:r w:rsidRPr="00A15B0A">
        <w:t>5.3</w:t>
      </w:r>
      <w:r w:rsidR="00241398">
        <w:t>.</w:t>
      </w:r>
      <w:r w:rsidRPr="00A15B0A">
        <w:tab/>
        <w:t>Prevádzkovateľ je povinný vykonávať pred začatím každého chovného cyklu kompletnú asanáciu a dezinfekciu technológie výrobných a sociálnych priestorov.</w:t>
      </w:r>
    </w:p>
    <w:p w:rsidR="00052B9C" w:rsidRPr="00A15B0A" w:rsidRDefault="00241398" w:rsidP="00241398">
      <w:pPr>
        <w:tabs>
          <w:tab w:val="left" w:pos="0"/>
        </w:tabs>
        <w:spacing w:line="276" w:lineRule="auto"/>
        <w:ind w:left="567" w:hanging="567"/>
        <w:jc w:val="both"/>
      </w:pPr>
      <w:r w:rsidRPr="00897FDB">
        <w:t>5.4.</w:t>
      </w:r>
      <w:r w:rsidRPr="00897FDB">
        <w:tab/>
      </w:r>
      <w:r w:rsidR="00052B9C" w:rsidRPr="00897FDB">
        <w:t xml:space="preserve">Inšpekcia rozhodnutím č. </w:t>
      </w:r>
      <w:r w:rsidR="00897FDB" w:rsidRPr="00897FDB">
        <w:t>7214-32988/37/2017/Sob/371300206/Z4-SP</w:t>
      </w:r>
      <w:r w:rsidR="00052B9C" w:rsidRPr="00897FDB">
        <w:t xml:space="preserve"> zo dňa </w:t>
      </w:r>
      <w:r w:rsidR="00897FDB" w:rsidRPr="00897FDB">
        <w:t>30</w:t>
      </w:r>
      <w:r w:rsidR="00052B9C" w:rsidRPr="00897FDB">
        <w:t>.</w:t>
      </w:r>
      <w:r w:rsidR="00897FDB" w:rsidRPr="00897FDB">
        <w:t>11</w:t>
      </w:r>
      <w:r w:rsidR="00052B9C" w:rsidRPr="00897FDB">
        <w:t>.201</w:t>
      </w:r>
      <w:r w:rsidR="00897FDB" w:rsidRPr="00897FDB">
        <w:t>7</w:t>
      </w:r>
      <w:r w:rsidR="00052B9C" w:rsidRPr="00897FDB">
        <w:t xml:space="preserve"> schválila súbor technicko-prevádzkových parametrov a technicko-</w:t>
      </w:r>
      <w:r w:rsidR="00052B9C" w:rsidRPr="00A15B0A">
        <w:t>organizačných opatrení (ďalej len „STPP a TOO“) na</w:t>
      </w:r>
      <w:r w:rsidR="00897FDB">
        <w:t xml:space="preserve"> zabezpečenie ochrany ovzdušia z</w:t>
      </w:r>
      <w:r w:rsidR="00052B9C" w:rsidRPr="00D34EEA">
        <w:t> marc</w:t>
      </w:r>
      <w:r w:rsidR="00897FDB">
        <w:t>a</w:t>
      </w:r>
      <w:r w:rsidR="00052B9C" w:rsidRPr="00D34EEA">
        <w:t xml:space="preserve"> 2016, vypracovan</w:t>
      </w:r>
      <w:r w:rsidR="00052B9C">
        <w:t>ím</w:t>
      </w:r>
      <w:r w:rsidR="00052B9C" w:rsidRPr="00D34EEA">
        <w:t xml:space="preserve"> RNDr. Annou Zemanovou</w:t>
      </w:r>
      <w:r w:rsidR="00897FDB">
        <w:t xml:space="preserve"> dňa 20.03.2016</w:t>
      </w:r>
      <w:r w:rsidR="00052B9C" w:rsidRPr="00D34EEA">
        <w:t>, schválen</w:t>
      </w:r>
      <w:r w:rsidR="00052B9C">
        <w:t>ím Ulrikom Biel Hansenom</w:t>
      </w:r>
      <w:r w:rsidR="00052B9C" w:rsidRPr="00A15B0A">
        <w:t xml:space="preserve"> </w:t>
      </w:r>
      <w:r w:rsidR="00897FDB">
        <w:t xml:space="preserve">dňa 27.3.2016 </w:t>
      </w:r>
      <w:r w:rsidR="00052B9C" w:rsidRPr="00A15B0A">
        <w:t>pre</w:t>
      </w:r>
      <w:r w:rsidR="00897FDB">
        <w:t xml:space="preserve"> prevádzku</w:t>
      </w:r>
      <w:r w:rsidR="00052B9C" w:rsidRPr="00A15B0A">
        <w:t xml:space="preserve"> Farm</w:t>
      </w:r>
      <w:r w:rsidR="00897FDB">
        <w:t>a</w:t>
      </w:r>
      <w:r w:rsidR="00052B9C" w:rsidRPr="00A15B0A">
        <w:t xml:space="preserve"> </w:t>
      </w:r>
      <w:r w:rsidR="00052B9C">
        <w:t>Vištuk - Silárd</w:t>
      </w:r>
      <w:r w:rsidR="00052B9C" w:rsidRPr="00A15B0A">
        <w:t>.</w:t>
      </w:r>
    </w:p>
    <w:p w:rsidR="00052B9C" w:rsidRPr="006A6081" w:rsidRDefault="00052B9C" w:rsidP="00C8533C">
      <w:pPr>
        <w:pStyle w:val="Odsekzoznamu"/>
        <w:numPr>
          <w:ilvl w:val="1"/>
          <w:numId w:val="27"/>
        </w:numPr>
        <w:tabs>
          <w:tab w:val="num" w:pos="792"/>
        </w:tabs>
        <w:suppressAutoHyphens/>
        <w:spacing w:line="276" w:lineRule="auto"/>
        <w:ind w:left="567" w:hanging="567"/>
        <w:jc w:val="both"/>
      </w:pPr>
      <w:r w:rsidRPr="006A6081">
        <w:t xml:space="preserve">Prevádzkové haly pre </w:t>
      </w:r>
      <w:r w:rsidR="0018022E">
        <w:t>chov</w:t>
      </w:r>
      <w:r w:rsidRPr="006A6081">
        <w:t xml:space="preserve"> ošípaných musia byť odsávané ventilátormi a odsávaný vzduch musí byť vypúšťaný existujúcimi výduchmi do vonkajšieho prostredia. Prevádzka je v dostatočnej vzdialenosti od citlivých receptorov, pričom sa nepredpokladá obťažovanie zápachom. </w:t>
      </w:r>
    </w:p>
    <w:p w:rsidR="00052B9C" w:rsidRPr="006A6081" w:rsidRDefault="00052B9C" w:rsidP="00C8533C">
      <w:pPr>
        <w:pStyle w:val="Odsekzoznamu"/>
        <w:numPr>
          <w:ilvl w:val="2"/>
          <w:numId w:val="27"/>
        </w:numPr>
        <w:tabs>
          <w:tab w:val="num" w:pos="1440"/>
        </w:tabs>
        <w:suppressAutoHyphens/>
        <w:spacing w:line="276" w:lineRule="auto"/>
        <w:jc w:val="both"/>
      </w:pPr>
      <w:r w:rsidRPr="006A6081">
        <w:lastRenderedPageBreak/>
        <w:t xml:space="preserve">Pri systéme suchého kŕmenia </w:t>
      </w:r>
      <w:r>
        <w:t xml:space="preserve">sa musí </w:t>
      </w:r>
      <w:r w:rsidRPr="006A6081">
        <w:t>používať adlibidné kŕmenie.</w:t>
      </w:r>
    </w:p>
    <w:p w:rsidR="00052B9C" w:rsidRPr="006A6081" w:rsidRDefault="00052B9C" w:rsidP="00C8533C">
      <w:pPr>
        <w:numPr>
          <w:ilvl w:val="2"/>
          <w:numId w:val="27"/>
        </w:numPr>
        <w:tabs>
          <w:tab w:val="num" w:pos="0"/>
        </w:tabs>
        <w:suppressAutoHyphens/>
        <w:spacing w:line="276" w:lineRule="auto"/>
        <w:jc w:val="both"/>
      </w:pPr>
      <w:r w:rsidRPr="006A6081">
        <w:t xml:space="preserve">Záchyt prebytočného prachu v silách </w:t>
      </w:r>
      <w:r>
        <w:t xml:space="preserve">je potrebné </w:t>
      </w:r>
      <w:r w:rsidRPr="006A6081">
        <w:t>zachytávať sitkami a vrecami namontovanými na silách.</w:t>
      </w:r>
    </w:p>
    <w:p w:rsidR="00052B9C" w:rsidRPr="006A6081" w:rsidRDefault="00052B9C" w:rsidP="00C8533C">
      <w:pPr>
        <w:numPr>
          <w:ilvl w:val="2"/>
          <w:numId w:val="27"/>
        </w:numPr>
        <w:tabs>
          <w:tab w:val="num" w:pos="0"/>
        </w:tabs>
        <w:suppressAutoHyphens/>
        <w:spacing w:line="276" w:lineRule="auto"/>
        <w:jc w:val="both"/>
      </w:pPr>
      <w:r w:rsidRPr="006A6081">
        <w:t>Udržiavať automatický riadený systém vetrania</w:t>
      </w:r>
      <w:r>
        <w:t xml:space="preserve"> (decentralizovaný ventilačný systém)</w:t>
      </w:r>
      <w:r w:rsidRPr="006A6081">
        <w:t xml:space="preserve"> v bezporuchovom stave.</w:t>
      </w:r>
    </w:p>
    <w:p w:rsidR="00052B9C" w:rsidRPr="006A6081" w:rsidRDefault="00052B9C" w:rsidP="00C8533C">
      <w:pPr>
        <w:numPr>
          <w:ilvl w:val="2"/>
          <w:numId w:val="27"/>
        </w:numPr>
        <w:tabs>
          <w:tab w:val="num" w:pos="0"/>
        </w:tabs>
        <w:suppressAutoHyphens/>
        <w:spacing w:line="276" w:lineRule="auto"/>
        <w:jc w:val="both"/>
      </w:pPr>
      <w:r w:rsidRPr="006A6081">
        <w:t>Na zníženie emisií prachu používať vlhké krmivo, granulované krmivo alebo s pridaním olejových surovín alebo spojív do systémov so suchým krmivom.</w:t>
      </w:r>
    </w:p>
    <w:p w:rsidR="00052B9C" w:rsidRPr="00A15B0A" w:rsidRDefault="00052B9C" w:rsidP="00C8533C">
      <w:pPr>
        <w:numPr>
          <w:ilvl w:val="1"/>
          <w:numId w:val="27"/>
        </w:numPr>
        <w:tabs>
          <w:tab w:val="num" w:pos="0"/>
        </w:tabs>
        <w:suppressAutoHyphens/>
        <w:spacing w:line="276" w:lineRule="auto"/>
        <w:ind w:left="567" w:hanging="567"/>
        <w:jc w:val="both"/>
      </w:pPr>
      <w:r w:rsidRPr="00A15B0A">
        <w:t>Prevádzkovateľ je povinný zisťovať množstvo vypúšťaných znečisťujúcich látok do ovzdušia podľa schváleného výpočtu.</w:t>
      </w:r>
    </w:p>
    <w:p w:rsidR="00052B9C" w:rsidRPr="00A15B0A" w:rsidRDefault="00052B9C" w:rsidP="00052B9C">
      <w:pPr>
        <w:tabs>
          <w:tab w:val="num" w:pos="0"/>
        </w:tabs>
        <w:suppressAutoHyphens/>
        <w:spacing w:line="276" w:lineRule="auto"/>
        <w:ind w:left="567" w:hanging="567"/>
        <w:jc w:val="both"/>
      </w:pPr>
      <w:r w:rsidRPr="00A15B0A">
        <w:t>5.</w:t>
      </w:r>
      <w:r>
        <w:t>7</w:t>
      </w:r>
      <w:r w:rsidR="00241398">
        <w:t>.</w:t>
      </w:r>
      <w:r w:rsidRPr="00A15B0A">
        <w:tab/>
        <w:t>Pri poruche odsávania musí byť táto okamžite odstránená, aby sa predišlo úhynu ošípaných.</w:t>
      </w:r>
    </w:p>
    <w:p w:rsidR="00052B9C" w:rsidRPr="00A15B0A" w:rsidRDefault="00052B9C" w:rsidP="00052B9C">
      <w:pPr>
        <w:tabs>
          <w:tab w:val="num" w:pos="0"/>
        </w:tabs>
        <w:suppressAutoHyphens/>
        <w:spacing w:line="276" w:lineRule="auto"/>
        <w:ind w:left="567" w:hanging="567"/>
        <w:jc w:val="both"/>
        <w:rPr>
          <w:bCs/>
          <w:iCs/>
        </w:rPr>
      </w:pPr>
      <w:r w:rsidRPr="00A15B0A">
        <w:t>5.</w:t>
      </w:r>
      <w:r>
        <w:t>8</w:t>
      </w:r>
      <w:r w:rsidR="00241398">
        <w:t>.</w:t>
      </w:r>
      <w:r w:rsidRPr="00A15B0A">
        <w:tab/>
      </w:r>
      <w:r w:rsidRPr="00A15B0A">
        <w:rPr>
          <w:bCs/>
          <w:iCs/>
        </w:rPr>
        <w:t>Skladovanie kŕmnej zmesi vykonávať v uzatvorených silách, aby sa predišlo znečisteniu ovzdušia prachom.</w:t>
      </w:r>
    </w:p>
    <w:p w:rsidR="00052B9C" w:rsidRPr="00A15B0A" w:rsidRDefault="00052B9C" w:rsidP="00052B9C">
      <w:pPr>
        <w:tabs>
          <w:tab w:val="num" w:pos="0"/>
        </w:tabs>
        <w:suppressAutoHyphens/>
        <w:spacing w:line="276" w:lineRule="auto"/>
        <w:ind w:left="567" w:hanging="567"/>
        <w:jc w:val="both"/>
      </w:pPr>
      <w:r w:rsidRPr="00A15B0A">
        <w:rPr>
          <w:bCs/>
        </w:rPr>
        <w:t>5.</w:t>
      </w:r>
      <w:r>
        <w:rPr>
          <w:bCs/>
        </w:rPr>
        <w:t>9</w:t>
      </w:r>
      <w:r w:rsidR="00241398">
        <w:rPr>
          <w:bCs/>
        </w:rPr>
        <w:t>.</w:t>
      </w:r>
      <w:r w:rsidRPr="00A15B0A">
        <w:rPr>
          <w:bCs/>
        </w:rPr>
        <w:tab/>
        <w:t xml:space="preserve">Pre používané veterinárne liečivá a prípravky, dezinfekčné prostriedky musia byť k dispozícií bezpečnostné karty </w:t>
      </w:r>
      <w:r w:rsidRPr="00A15B0A">
        <w:t>údajov.</w:t>
      </w:r>
    </w:p>
    <w:p w:rsidR="00052B9C" w:rsidRPr="00A15B0A" w:rsidRDefault="00052B9C" w:rsidP="00052B9C">
      <w:pPr>
        <w:tabs>
          <w:tab w:val="num" w:pos="0"/>
        </w:tabs>
        <w:suppressAutoHyphens/>
        <w:spacing w:line="276" w:lineRule="auto"/>
        <w:ind w:left="567" w:hanging="567"/>
        <w:jc w:val="both"/>
      </w:pPr>
      <w:r w:rsidRPr="000B6F5E">
        <w:t>5.1</w:t>
      </w:r>
      <w:r>
        <w:t>0</w:t>
      </w:r>
      <w:r w:rsidR="00241398">
        <w:t>.</w:t>
      </w:r>
      <w:r w:rsidRPr="000B6F5E">
        <w:tab/>
        <w:t xml:space="preserve">Uhynuté zvieratá </w:t>
      </w:r>
      <w:r>
        <w:t>odstrániť podľa</w:t>
      </w:r>
      <w:r w:rsidRPr="000B6F5E">
        <w:t xml:space="preserve"> zmluvy</w:t>
      </w:r>
      <w:r>
        <w:t xml:space="preserve"> o</w:t>
      </w:r>
      <w:r w:rsidRPr="000B6F5E">
        <w:t xml:space="preserve">právnenej osoby na odvoz a spracovanie </w:t>
      </w:r>
      <w:r w:rsidRPr="00992D25">
        <w:t xml:space="preserve">vedľajších živočíšnych produktov </w:t>
      </w:r>
      <w:r>
        <w:t xml:space="preserve">najneskôr však </w:t>
      </w:r>
      <w:r w:rsidRPr="00992D25">
        <w:t>do 24</w:t>
      </w:r>
      <w:r>
        <w:t xml:space="preserve"> </w:t>
      </w:r>
      <w:r w:rsidRPr="00992D25">
        <w:t>hodín.</w:t>
      </w:r>
    </w:p>
    <w:p w:rsidR="00052B9C" w:rsidRPr="00A15B0A" w:rsidRDefault="00052B9C" w:rsidP="00052B9C">
      <w:pPr>
        <w:tabs>
          <w:tab w:val="num" w:pos="0"/>
        </w:tabs>
        <w:suppressAutoHyphens/>
        <w:spacing w:line="276" w:lineRule="auto"/>
        <w:ind w:left="567" w:hanging="567"/>
        <w:jc w:val="both"/>
      </w:pPr>
      <w:r w:rsidRPr="00A15B0A">
        <w:t>5.1</w:t>
      </w:r>
      <w:r>
        <w:t>1</w:t>
      </w:r>
      <w:r w:rsidR="00241398">
        <w:t>.</w:t>
      </w:r>
      <w:r w:rsidRPr="00A15B0A">
        <w:tab/>
        <w:t>Splaškové odpadové vody</w:t>
      </w:r>
      <w:r>
        <w:t xml:space="preserve"> a oplachové vody z kafilérneho boxu</w:t>
      </w:r>
      <w:r w:rsidRPr="00A15B0A">
        <w:t xml:space="preserve"> musia byť zachytávané v </w:t>
      </w:r>
      <w:r>
        <w:t>žumpách</w:t>
      </w:r>
      <w:r w:rsidRPr="00A15B0A">
        <w:t xml:space="preserve"> a musia byť vyvážané na zneškodnenie oprávnenou</w:t>
      </w:r>
      <w:r w:rsidRPr="00A15B0A">
        <w:rPr>
          <w:color w:val="FF0000"/>
        </w:rPr>
        <w:t xml:space="preserve"> </w:t>
      </w:r>
      <w:r w:rsidRPr="00A15B0A">
        <w:t>organizáciou na základe platnej zmluvy o odbere a vyčistení odpadových vôd.</w:t>
      </w:r>
      <w:r>
        <w:t xml:space="preserve"> Prevádzka musí využívať vysokotlakové čističe na čistenie priestorov a v šatniach používať šetriace sprchy. </w:t>
      </w:r>
    </w:p>
    <w:p w:rsidR="00052B9C" w:rsidRPr="000B6F5E" w:rsidRDefault="00052B9C" w:rsidP="00052B9C">
      <w:pPr>
        <w:tabs>
          <w:tab w:val="num" w:pos="0"/>
        </w:tabs>
        <w:suppressAutoHyphens/>
        <w:spacing w:line="276" w:lineRule="auto"/>
        <w:ind w:left="567" w:hanging="567"/>
        <w:jc w:val="both"/>
      </w:pPr>
      <w:r w:rsidRPr="000B6F5E">
        <w:t>5.1</w:t>
      </w:r>
      <w:r>
        <w:t>2</w:t>
      </w:r>
      <w:r w:rsidR="00241398">
        <w:t>.</w:t>
      </w:r>
      <w:r w:rsidRPr="000B6F5E">
        <w:tab/>
        <w:t>Hnojovica z objektov pre ošípané musí byť skladovaná v nadzemných nádržiach na hnojovicu, zemn</w:t>
      </w:r>
      <w:r w:rsidR="00317A91">
        <w:t>ých</w:t>
      </w:r>
      <w:r w:rsidRPr="000B6F5E">
        <w:t xml:space="preserve"> nádrži</w:t>
      </w:r>
      <w:r w:rsidR="00317A91">
        <w:t>ach</w:t>
      </w:r>
      <w:r w:rsidRPr="000B6F5E">
        <w:t xml:space="preserve"> na hnojovicu a v určených skladovacích a prečerpávacích žumpách na hnojovicu odkiaľ je následne prečerpávaná do autocisterny pristavenej na výdajné miesto. Hnojovica je vyvážaná zmluvným odberateľom na ďalšie spracovanie. Výdajné miesto musí byť odkanalizované do zbernej žumpy.</w:t>
      </w:r>
      <w:r>
        <w:t xml:space="preserve"> </w:t>
      </w:r>
    </w:p>
    <w:p w:rsidR="00052B9C" w:rsidRPr="00A15B0A" w:rsidRDefault="00052B9C" w:rsidP="00052B9C">
      <w:pPr>
        <w:tabs>
          <w:tab w:val="num" w:pos="0"/>
        </w:tabs>
        <w:suppressAutoHyphens/>
        <w:spacing w:line="276" w:lineRule="auto"/>
        <w:ind w:left="567" w:hanging="567"/>
        <w:jc w:val="both"/>
      </w:pPr>
      <w:r w:rsidRPr="00A15B0A">
        <w:t>5.1</w:t>
      </w:r>
      <w:r>
        <w:t>3</w:t>
      </w:r>
      <w:r w:rsidR="00241398">
        <w:t>.</w:t>
      </w:r>
      <w:r w:rsidRPr="00A15B0A">
        <w:tab/>
        <w:t>Za účelom zníženia prašnosti čistiť prístupovú komunikáciu, vnútorné komunikácie a spevnené plochy.</w:t>
      </w:r>
    </w:p>
    <w:p w:rsidR="00052B9C" w:rsidRPr="00A15B0A" w:rsidRDefault="00052B9C" w:rsidP="00052B9C">
      <w:pPr>
        <w:tabs>
          <w:tab w:val="num" w:pos="0"/>
        </w:tabs>
        <w:suppressAutoHyphens/>
        <w:spacing w:line="276" w:lineRule="auto"/>
        <w:ind w:left="567" w:hanging="567"/>
        <w:jc w:val="both"/>
      </w:pPr>
      <w:r w:rsidRPr="00A15B0A">
        <w:t>5.1</w:t>
      </w:r>
      <w:r>
        <w:t>4</w:t>
      </w:r>
      <w:r w:rsidR="00241398">
        <w:t>.</w:t>
      </w:r>
      <w:r w:rsidRPr="00A15B0A">
        <w:tab/>
        <w:t>Všetky stavebné objekty, zariadenia a technické prostriedky, ktoré sú používané pri činnostiach v povolenej prevádzke musí prevádzkovateľ udržiavať v dobrom prevádzkovom stave, pravidelne vykonávať kontroly stavu, odborné prehliadky, skúšky a údržbu stavebných objektov, technologických zariadení a mechanizmov v súlade s podmienkami sprievodnej dokumentácie a prevádzkových predpisov ich výrobcov a všeobecne záväzných právnych predpisov.</w:t>
      </w:r>
    </w:p>
    <w:p w:rsidR="00052B9C" w:rsidRPr="00D34EEA" w:rsidRDefault="00052B9C" w:rsidP="00D34EEA">
      <w:pPr>
        <w:spacing w:line="276" w:lineRule="auto"/>
        <w:ind w:left="426" w:hanging="426"/>
        <w:jc w:val="both"/>
        <w:rPr>
          <w:b/>
          <w:color w:val="000000"/>
        </w:rPr>
      </w:pPr>
    </w:p>
    <w:p w:rsidR="00241398" w:rsidRPr="00A15B0A" w:rsidRDefault="00241398" w:rsidP="00241398">
      <w:pPr>
        <w:spacing w:line="276" w:lineRule="auto"/>
        <w:ind w:left="567" w:hanging="567"/>
        <w:jc w:val="both"/>
        <w:rPr>
          <w:b/>
        </w:rPr>
      </w:pPr>
      <w:r w:rsidRPr="00A15B0A">
        <w:rPr>
          <w:b/>
        </w:rPr>
        <w:t>6.</w:t>
      </w:r>
      <w:r w:rsidRPr="00A15B0A">
        <w:rPr>
          <w:b/>
        </w:rPr>
        <w:tab/>
        <w:t>Podmienky pre skladovanie a manipuláciu so znečisťujúcimi látkami</w:t>
      </w:r>
    </w:p>
    <w:p w:rsidR="00241398" w:rsidRPr="00A15B0A" w:rsidRDefault="00241398" w:rsidP="00241398">
      <w:pPr>
        <w:spacing w:line="276" w:lineRule="auto"/>
        <w:ind w:left="567" w:hanging="539"/>
        <w:jc w:val="both"/>
      </w:pPr>
      <w:r w:rsidRPr="00A15B0A">
        <w:t>6.1</w:t>
      </w:r>
      <w:r w:rsidR="00CB7E15">
        <w:t>.</w:t>
      </w:r>
      <w:r w:rsidRPr="00A15B0A">
        <w:tab/>
        <w:t>Prevádzkovateľ je povinný zabezpečiť všetky znečisťujúce látky pred odcudzením alebo iným nebezpečným účinkom.</w:t>
      </w:r>
    </w:p>
    <w:p w:rsidR="00241398" w:rsidRPr="00A15B0A" w:rsidRDefault="00241398" w:rsidP="00241398">
      <w:pPr>
        <w:widowControl w:val="0"/>
        <w:spacing w:line="276" w:lineRule="auto"/>
        <w:ind w:left="567" w:hanging="539"/>
        <w:jc w:val="both"/>
      </w:pPr>
      <w:r w:rsidRPr="00A15B0A">
        <w:t>6.2</w:t>
      </w:r>
      <w:r w:rsidR="00CB7E15">
        <w:t>.</w:t>
      </w:r>
      <w:r w:rsidRPr="00A15B0A">
        <w:tab/>
        <w:t xml:space="preserve">Prevádzkovateľ je povinný zabezpečiť nakladanie so vstupnými a výstupnými </w:t>
      </w:r>
      <w:r w:rsidRPr="00A15B0A">
        <w:lastRenderedPageBreak/>
        <w:t>surovinami tak, aby nebolo ohrozené životné prostredie:</w:t>
      </w:r>
    </w:p>
    <w:p w:rsidR="00241398" w:rsidRPr="00A15B0A" w:rsidRDefault="00241398" w:rsidP="00C8533C">
      <w:pPr>
        <w:widowControl w:val="0"/>
        <w:numPr>
          <w:ilvl w:val="0"/>
          <w:numId w:val="25"/>
        </w:numPr>
        <w:tabs>
          <w:tab w:val="clear" w:pos="900"/>
          <w:tab w:val="left" w:pos="-1985"/>
          <w:tab w:val="num" w:pos="0"/>
        </w:tabs>
        <w:spacing w:line="276" w:lineRule="auto"/>
        <w:ind w:left="567" w:hanging="283"/>
        <w:jc w:val="both"/>
      </w:pPr>
      <w:r w:rsidRPr="00A15B0A">
        <w:t>dodržiavaním bezpečnostných postupov pri manipulácii so znečisťujúcimi látkami,</w:t>
      </w:r>
    </w:p>
    <w:p w:rsidR="00241398" w:rsidRDefault="00241398" w:rsidP="00C8533C">
      <w:pPr>
        <w:numPr>
          <w:ilvl w:val="0"/>
          <w:numId w:val="25"/>
        </w:numPr>
        <w:tabs>
          <w:tab w:val="clear" w:pos="900"/>
          <w:tab w:val="num" w:pos="0"/>
        </w:tabs>
        <w:spacing w:line="276" w:lineRule="auto"/>
        <w:ind w:left="567" w:hanging="283"/>
        <w:jc w:val="both"/>
      </w:pPr>
      <w:r w:rsidRPr="00A15B0A">
        <w:t>vykonávaním manipulácie s týmito látkami len na vyhradených spevnených, odizolovaných plochách zabraňujúcich ich úniku do okolitého prostredia, do pôdy a do vody</w:t>
      </w:r>
      <w:r>
        <w:t xml:space="preserve"> a to v zmysle zákona o vodách č. 364/2004 Z.z. a súvisiacich vykonávacích predpisov,</w:t>
      </w:r>
    </w:p>
    <w:p w:rsidR="00241398" w:rsidRDefault="00241398" w:rsidP="00C8533C">
      <w:pPr>
        <w:numPr>
          <w:ilvl w:val="0"/>
          <w:numId w:val="25"/>
        </w:numPr>
        <w:tabs>
          <w:tab w:val="clear" w:pos="900"/>
          <w:tab w:val="num" w:pos="0"/>
        </w:tabs>
        <w:spacing w:line="276" w:lineRule="auto"/>
        <w:ind w:left="567" w:hanging="283"/>
        <w:jc w:val="both"/>
      </w:pPr>
      <w:r>
        <w:t>vykonávanie skúšok tesnosti:</w:t>
      </w:r>
    </w:p>
    <w:p w:rsidR="00241398" w:rsidRDefault="00241398" w:rsidP="00241398">
      <w:pPr>
        <w:spacing w:line="276" w:lineRule="auto"/>
        <w:ind w:left="709" w:hanging="425"/>
        <w:jc w:val="both"/>
      </w:pPr>
      <w:r>
        <w:t>-</w:t>
      </w:r>
      <w:r>
        <w:tab/>
        <w:t>nádrží, rozvodov a produktovodov pred ich uvedením do prevádzky,</w:t>
      </w:r>
    </w:p>
    <w:p w:rsidR="00241398" w:rsidRDefault="00241398" w:rsidP="00241398">
      <w:pPr>
        <w:spacing w:line="276" w:lineRule="auto"/>
        <w:ind w:left="709" w:hanging="425"/>
        <w:jc w:val="both"/>
      </w:pPr>
      <w:r>
        <w:t>-</w:t>
      </w:r>
      <w:r>
        <w:tab/>
        <w:t>nádrží, rozvodov a produktovodov, ktoré sú zvonku vizuálne nekontrolovateľné, každých 10 rokov od vykonania prvej úspešnej skúšky s výnimkou zariadení s nepretržitou indikáciou úniku znečisťujúcich látok,</w:t>
      </w:r>
    </w:p>
    <w:p w:rsidR="00241398" w:rsidRDefault="00241398" w:rsidP="00241398">
      <w:pPr>
        <w:spacing w:line="276" w:lineRule="auto"/>
        <w:ind w:left="709" w:hanging="425"/>
        <w:jc w:val="both"/>
      </w:pPr>
      <w:r>
        <w:t>-</w:t>
      </w:r>
      <w:r>
        <w:tab/>
        <w:t>nádrží vizuálne kontrolovateľných a nádrží dvojplášťových vizuálne nekontrolovateľných s nepretržitou indikáciou medziplášťového priestoru každých 20 rokov od vykonania prvej úspešnej skúšky,</w:t>
      </w:r>
    </w:p>
    <w:p w:rsidR="00241398" w:rsidRDefault="00241398" w:rsidP="00241398">
      <w:pPr>
        <w:spacing w:line="276" w:lineRule="auto"/>
        <w:ind w:left="709" w:hanging="425"/>
        <w:jc w:val="both"/>
      </w:pPr>
      <w:r>
        <w:t>-</w:t>
      </w:r>
      <w:r>
        <w:tab/>
        <w:t>nádrží, rozvodov a produktovodov po ich rekonštrukcii alebo po ich oprave,</w:t>
      </w:r>
    </w:p>
    <w:p w:rsidR="00241398" w:rsidRDefault="00241398" w:rsidP="00241398">
      <w:pPr>
        <w:spacing w:line="276" w:lineRule="auto"/>
        <w:ind w:left="709" w:hanging="425"/>
        <w:jc w:val="both"/>
      </w:pPr>
      <w:r>
        <w:t>-</w:t>
      </w:r>
      <w:r>
        <w:tab/>
        <w:t>nádrží, rozvodov a produktovodov pri ich uvedení do prevádzky po odstávke dlhšej ako jeden rok,</w:t>
      </w:r>
    </w:p>
    <w:p w:rsidR="00241398" w:rsidRDefault="00241398" w:rsidP="00241398">
      <w:pPr>
        <w:spacing w:line="276" w:lineRule="auto"/>
        <w:ind w:left="567" w:hanging="283"/>
        <w:jc w:val="both"/>
      </w:pPr>
      <w:r>
        <w:t>d)</w:t>
      </w:r>
      <w:r>
        <w:tab/>
        <w:t>vykonávanie skúšok tesnosti záchytných nádrží a havarijných nádrží:</w:t>
      </w:r>
    </w:p>
    <w:p w:rsidR="00241398" w:rsidRDefault="00241398" w:rsidP="00241398">
      <w:pPr>
        <w:spacing w:line="276" w:lineRule="auto"/>
        <w:ind w:left="709" w:hanging="425"/>
        <w:jc w:val="both"/>
      </w:pPr>
      <w:r>
        <w:t>-</w:t>
      </w:r>
      <w:r>
        <w:tab/>
        <w:t>pred ich uvedením do prevádzky,</w:t>
      </w:r>
    </w:p>
    <w:p w:rsidR="00241398" w:rsidRDefault="00241398" w:rsidP="00241398">
      <w:pPr>
        <w:spacing w:line="276" w:lineRule="auto"/>
        <w:ind w:left="709" w:hanging="425"/>
        <w:jc w:val="both"/>
      </w:pPr>
      <w:r>
        <w:t>-</w:t>
      </w:r>
      <w:r>
        <w:tab/>
        <w:t>po ich rekonštrukcii alebo po ich oprave,</w:t>
      </w:r>
    </w:p>
    <w:p w:rsidR="00241398" w:rsidRDefault="00241398" w:rsidP="00241398">
      <w:pPr>
        <w:spacing w:line="276" w:lineRule="auto"/>
        <w:ind w:left="709" w:hanging="425"/>
        <w:jc w:val="both"/>
      </w:pPr>
      <w:r>
        <w:t>-</w:t>
      </w:r>
      <w:r>
        <w:tab/>
        <w:t>pri ich uvedení do prevádzky po odstávke dlhšej ako jeden rok,</w:t>
      </w:r>
    </w:p>
    <w:p w:rsidR="00241398" w:rsidRDefault="00241398" w:rsidP="00241398">
      <w:pPr>
        <w:spacing w:line="276" w:lineRule="auto"/>
        <w:ind w:left="567" w:hanging="283"/>
        <w:jc w:val="both"/>
      </w:pPr>
      <w:r>
        <w:t>e)</w:t>
      </w:r>
      <w:r>
        <w:tab/>
        <w:t>vypracovanie a aktualizovanie prevádzkových poriadkov, plánov údržieb a opráv a plánov kontroly,</w:t>
      </w:r>
    </w:p>
    <w:p w:rsidR="00241398" w:rsidRDefault="00241398" w:rsidP="00241398">
      <w:pPr>
        <w:spacing w:line="276" w:lineRule="auto"/>
        <w:ind w:left="567" w:hanging="283"/>
        <w:jc w:val="both"/>
      </w:pPr>
      <w:r>
        <w:t>f)</w:t>
      </w:r>
      <w:r>
        <w:tab/>
        <w:t>pravidelne oboznamovanie obsluhy stavieb a zariadení s poriadkami a plánmi podľa písmena e) a s požiadavkami na zaistenie bezpečnosti a ochrany zdravia pri práci,</w:t>
      </w:r>
    </w:p>
    <w:p w:rsidR="00241398" w:rsidRDefault="00241398" w:rsidP="00241398">
      <w:pPr>
        <w:spacing w:line="276" w:lineRule="auto"/>
        <w:ind w:left="567" w:hanging="283"/>
        <w:jc w:val="both"/>
      </w:pPr>
      <w:r>
        <w:t>g)</w:t>
      </w:r>
      <w:r>
        <w:tab/>
        <w:t>vykonávanie pravidelných kontrol technického stavu a funkčnej spoľahlivosti stavieb a zariadení a prijímanie opatrení na odstránenie zistených nedostatkov a určenie termínu ich ďalšej kontroly pri skladovacích nádržiach, ktoré sú zvonku vizuálne nekontrolovateľné raz za 10 rokov a vizuálne kontrolovateľné a dvojplášťové vizuálne nekontrolovateľné s trvalou indikáciou medziplášťového priestoru raz za 20 rokov,</w:t>
      </w:r>
    </w:p>
    <w:p w:rsidR="00241398" w:rsidRDefault="00241398" w:rsidP="00241398">
      <w:pPr>
        <w:spacing w:line="276" w:lineRule="auto"/>
        <w:ind w:left="567" w:hanging="283"/>
        <w:jc w:val="both"/>
      </w:pPr>
      <w:r>
        <w:t>h)</w:t>
      </w:r>
      <w:r>
        <w:tab/>
        <w:t>riadne prevádzkovanie monitorovacích systémov na zisťovanie a sledovanie vplyvu stavieb a zariadení na podzemnú vodu a zabezpečovanie vyhodnocovania výsledkov monitorovania,</w:t>
      </w:r>
    </w:p>
    <w:p w:rsidR="00241398" w:rsidRDefault="00241398" w:rsidP="00241398">
      <w:pPr>
        <w:spacing w:line="276" w:lineRule="auto"/>
        <w:ind w:left="567" w:hanging="283"/>
        <w:jc w:val="both"/>
      </w:pPr>
      <w:r>
        <w:t>i)</w:t>
      </w:r>
      <w:r>
        <w:tab/>
        <w:t>evidovanie záznamov o skúškach tesnosti, prevádzke, údržbe, opravách a o kontrolách a ich predloženie na požiadanie orgánu štátnej vodnej správy,</w:t>
      </w:r>
    </w:p>
    <w:p w:rsidR="00241398" w:rsidRDefault="00241398" w:rsidP="00241398">
      <w:pPr>
        <w:spacing w:line="276" w:lineRule="auto"/>
        <w:ind w:left="567" w:hanging="283"/>
        <w:jc w:val="both"/>
      </w:pPr>
      <w:r>
        <w:t>j)</w:t>
      </w:r>
      <w:r>
        <w:tab/>
        <w:t>riadne vyčistenie stavieb a zariadení po ukončení ich prevádzky, vykonanie opatrení na zamedzenie ich opätovnému uvedeniu do prevádzky ani náhodným spôsobom a zabezpečenie prevádzkovania monitorovacieho systému na nevyhnutný čas.</w:t>
      </w:r>
    </w:p>
    <w:p w:rsidR="00241398" w:rsidRDefault="00241398" w:rsidP="00241398">
      <w:pPr>
        <w:spacing w:line="276" w:lineRule="auto"/>
        <w:ind w:left="567" w:hanging="567"/>
        <w:jc w:val="both"/>
      </w:pPr>
      <w:r w:rsidRPr="00317A91">
        <w:t>6.3</w:t>
      </w:r>
      <w:r w:rsidR="00CB7E15" w:rsidRPr="00317A91">
        <w:t>.</w:t>
      </w:r>
      <w:r w:rsidRPr="00317A91">
        <w:tab/>
      </w:r>
      <w:r w:rsidR="009A62EB" w:rsidRPr="00317A91">
        <w:t xml:space="preserve">Jednoplášťové nadzemné nádrže musia byť umiestnené v záchytnej nádrži. Objem záchytnej nádrží nesmie byť menší ako objem nádrže v nej umiestnenej. Ak je </w:t>
      </w:r>
      <w:r w:rsidR="009A62EB" w:rsidRPr="00317A91">
        <w:lastRenderedPageBreak/>
        <w:t>v záchytnej nádrží umiestnených viac nádrží, na určenie objemu záchytnej nádrže je rozhodujúci objem najväčšej z nich alebo najmenej 10% zo súčtu objemov všetkých nádrží umiestnených v záchytnej nádrži.</w:t>
      </w:r>
      <w:r>
        <w:t xml:space="preserve">  </w:t>
      </w:r>
    </w:p>
    <w:p w:rsidR="00241398" w:rsidRPr="00A15B0A" w:rsidRDefault="00241398" w:rsidP="00241398">
      <w:pPr>
        <w:widowControl w:val="0"/>
        <w:tabs>
          <w:tab w:val="left" w:pos="-1985"/>
        </w:tabs>
        <w:spacing w:line="276" w:lineRule="auto"/>
        <w:ind w:left="567" w:hanging="539"/>
        <w:jc w:val="both"/>
      </w:pPr>
      <w:r w:rsidRPr="00A15B0A">
        <w:t>6.</w:t>
      </w:r>
      <w:r>
        <w:t>4</w:t>
      </w:r>
      <w:r w:rsidR="00CB7E15">
        <w:t>.</w:t>
      </w:r>
      <w:r w:rsidRPr="00A15B0A">
        <w:tab/>
        <w:t xml:space="preserve">Ropné látky, opotrebované olejové filtre zhromažďovať v nepriepustných nádobách nad oceľovou záchytnou vaňou v objekte umiestneného náhradného agregátu elektrickej energie. Poškodené žiarovky a výbojky </w:t>
      </w:r>
      <w:r>
        <w:t>zhromažďovať v mieste určenom na zhromažďovanie nebezpečných odpadov</w:t>
      </w:r>
      <w:r w:rsidRPr="00A15B0A">
        <w:t>.</w:t>
      </w:r>
    </w:p>
    <w:p w:rsidR="00241398" w:rsidRPr="00A15B0A" w:rsidRDefault="00241398" w:rsidP="00241398">
      <w:pPr>
        <w:widowControl w:val="0"/>
        <w:tabs>
          <w:tab w:val="left" w:pos="-1985"/>
        </w:tabs>
        <w:spacing w:line="276" w:lineRule="auto"/>
        <w:ind w:left="567" w:hanging="539"/>
        <w:jc w:val="both"/>
      </w:pPr>
      <w:r w:rsidRPr="00A15B0A">
        <w:t>6.</w:t>
      </w:r>
      <w:r>
        <w:t>5</w:t>
      </w:r>
      <w:r w:rsidR="00CB7E15">
        <w:t>.</w:t>
      </w:r>
      <w:r w:rsidRPr="00A15B0A">
        <w:tab/>
        <w:t>Uhynuté kusy ošípaných uskladňovať v uzamykateľnom kafilérnom boxe.</w:t>
      </w:r>
    </w:p>
    <w:p w:rsidR="00241398" w:rsidRDefault="00241398" w:rsidP="00241398">
      <w:pPr>
        <w:spacing w:line="276" w:lineRule="auto"/>
        <w:ind w:left="567" w:hanging="539"/>
        <w:jc w:val="both"/>
      </w:pPr>
      <w:r w:rsidRPr="00A15B0A">
        <w:t>6.</w:t>
      </w:r>
      <w:r>
        <w:t>6</w:t>
      </w:r>
      <w:r w:rsidR="00CB7E15">
        <w:t>.</w:t>
      </w:r>
      <w:r w:rsidRPr="00A15B0A">
        <w:tab/>
        <w:t>Manipulovať so znečisťujúcimi látkami a odpadmi môžu len pracovníci, ktorí sú preškoľovaní z postupov pri nakladaní so znečisťujúcimi látkami a odpadmi.</w:t>
      </w:r>
    </w:p>
    <w:p w:rsidR="00644123" w:rsidRPr="00D34EEA" w:rsidRDefault="00644123" w:rsidP="00D34EEA">
      <w:pPr>
        <w:tabs>
          <w:tab w:val="num" w:pos="2160"/>
        </w:tabs>
        <w:spacing w:line="276" w:lineRule="auto"/>
        <w:jc w:val="both"/>
      </w:pPr>
    </w:p>
    <w:p w:rsidR="00644123" w:rsidRPr="00CB7E15" w:rsidRDefault="00470166" w:rsidP="00CB7E15">
      <w:pPr>
        <w:spacing w:line="276" w:lineRule="auto"/>
        <w:ind w:left="567" w:hanging="567"/>
        <w:jc w:val="both"/>
        <w:rPr>
          <w:b/>
          <w:color w:val="000000"/>
          <w:sz w:val="28"/>
        </w:rPr>
      </w:pPr>
      <w:r w:rsidRPr="00CB7E15">
        <w:rPr>
          <w:b/>
          <w:color w:val="000000"/>
          <w:sz w:val="28"/>
        </w:rPr>
        <w:t>B.</w:t>
      </w:r>
      <w:r w:rsidRPr="00CB7E15">
        <w:rPr>
          <w:b/>
          <w:color w:val="000000"/>
          <w:sz w:val="28"/>
        </w:rPr>
        <w:tab/>
      </w:r>
      <w:r w:rsidR="00644123" w:rsidRPr="00CB7E15">
        <w:rPr>
          <w:b/>
          <w:color w:val="000000"/>
          <w:sz w:val="28"/>
        </w:rPr>
        <w:t>Emisné limity</w:t>
      </w:r>
    </w:p>
    <w:p w:rsidR="00644123" w:rsidRPr="00D34EEA" w:rsidRDefault="00644123" w:rsidP="00D34EEA">
      <w:pPr>
        <w:spacing w:line="276" w:lineRule="auto"/>
        <w:jc w:val="both"/>
        <w:rPr>
          <w:b/>
          <w:color w:val="000000"/>
        </w:rPr>
      </w:pPr>
    </w:p>
    <w:p w:rsidR="00644123" w:rsidRPr="00D34EEA" w:rsidRDefault="00644123" w:rsidP="00E02D24">
      <w:pPr>
        <w:pStyle w:val="Odsekzoznamu"/>
        <w:numPr>
          <w:ilvl w:val="0"/>
          <w:numId w:val="7"/>
        </w:numPr>
        <w:spacing w:line="276" w:lineRule="auto"/>
        <w:ind w:left="567" w:hanging="567"/>
        <w:jc w:val="both"/>
        <w:rPr>
          <w:b/>
          <w:color w:val="000000"/>
        </w:rPr>
      </w:pPr>
      <w:r w:rsidRPr="00D34EEA">
        <w:rPr>
          <w:b/>
          <w:color w:val="000000"/>
        </w:rPr>
        <w:t>Emisie znečisťujúcich látok do ovzdušia</w:t>
      </w:r>
    </w:p>
    <w:p w:rsidR="00CB7E15" w:rsidRPr="00E0763B" w:rsidRDefault="00CB7E15" w:rsidP="00E02D24">
      <w:pPr>
        <w:widowControl w:val="0"/>
        <w:ind w:left="567" w:hanging="539"/>
      </w:pPr>
      <w:r w:rsidRPr="00E0763B">
        <w:t>1.1</w:t>
      </w:r>
      <w:r>
        <w:t>.</w:t>
      </w:r>
      <w:r w:rsidRPr="00E0763B">
        <w:tab/>
        <w:t>Prevádzkovateľ je povinný obmedzovať emisie amoniaku zavedením nízkoemisných systémov a techník s cieľom dosiahnuť:</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3"/>
        <w:gridCol w:w="3391"/>
      </w:tblGrid>
      <w:tr w:rsidR="00CB7E15" w:rsidRPr="00E0763B" w:rsidTr="00897FDB">
        <w:trPr>
          <w:jc w:val="center"/>
        </w:trPr>
        <w:tc>
          <w:tcPr>
            <w:tcW w:w="3093" w:type="dxa"/>
            <w:shd w:val="clear" w:color="auto" w:fill="auto"/>
          </w:tcPr>
          <w:p w:rsidR="00CB7E15" w:rsidRPr="00E0763B" w:rsidRDefault="00CB7E15" w:rsidP="00897FDB">
            <w:pPr>
              <w:spacing w:line="276" w:lineRule="auto"/>
            </w:pPr>
            <w:r w:rsidRPr="00E0763B">
              <w:t>Proces</w:t>
            </w:r>
          </w:p>
        </w:tc>
        <w:tc>
          <w:tcPr>
            <w:tcW w:w="3391" w:type="dxa"/>
            <w:shd w:val="clear" w:color="auto" w:fill="auto"/>
          </w:tcPr>
          <w:p w:rsidR="00CB7E15" w:rsidRPr="00E0763B" w:rsidRDefault="00CB7E15" w:rsidP="00897FDB">
            <w:pPr>
              <w:spacing w:line="276" w:lineRule="auto"/>
              <w:jc w:val="center"/>
            </w:pPr>
            <w:r w:rsidRPr="00E0763B">
              <w:t>Zníženie emisie NH</w:t>
            </w:r>
            <w:r w:rsidRPr="00E0763B">
              <w:rPr>
                <w:vertAlign w:val="subscript"/>
              </w:rPr>
              <w:t>3</w:t>
            </w:r>
          </w:p>
        </w:tc>
      </w:tr>
      <w:tr w:rsidR="00CB7E15" w:rsidRPr="00E0763B" w:rsidTr="00897FDB">
        <w:trPr>
          <w:jc w:val="center"/>
        </w:trPr>
        <w:tc>
          <w:tcPr>
            <w:tcW w:w="3093" w:type="dxa"/>
            <w:shd w:val="clear" w:color="auto" w:fill="auto"/>
          </w:tcPr>
          <w:p w:rsidR="00CB7E15" w:rsidRPr="00E0763B" w:rsidRDefault="00CB7E15" w:rsidP="00897FDB">
            <w:pPr>
              <w:spacing w:line="276" w:lineRule="auto"/>
            </w:pPr>
            <w:r w:rsidRPr="00E0763B">
              <w:t>Ustajnenie</w:t>
            </w:r>
          </w:p>
        </w:tc>
        <w:tc>
          <w:tcPr>
            <w:tcW w:w="3391" w:type="dxa"/>
            <w:shd w:val="clear" w:color="auto" w:fill="auto"/>
          </w:tcPr>
          <w:p w:rsidR="00CB7E15" w:rsidRPr="00E0763B" w:rsidRDefault="00CB7E15" w:rsidP="00897FDB">
            <w:pPr>
              <w:spacing w:line="276" w:lineRule="auto"/>
              <w:jc w:val="center"/>
            </w:pPr>
            <w:r w:rsidRPr="00E0763B">
              <w:t>≥ 20 %</w:t>
            </w:r>
          </w:p>
        </w:tc>
      </w:tr>
      <w:tr w:rsidR="00CB7E15" w:rsidRPr="00E0763B" w:rsidTr="00897FDB">
        <w:trPr>
          <w:jc w:val="center"/>
        </w:trPr>
        <w:tc>
          <w:tcPr>
            <w:tcW w:w="3093" w:type="dxa"/>
            <w:shd w:val="clear" w:color="auto" w:fill="auto"/>
          </w:tcPr>
          <w:p w:rsidR="00CB7E15" w:rsidRPr="00E0763B" w:rsidRDefault="00CB7E15" w:rsidP="00897FDB">
            <w:pPr>
              <w:spacing w:line="276" w:lineRule="auto"/>
            </w:pPr>
            <w:r w:rsidRPr="00E0763B">
              <w:t>Skladovanie hnoja, hnojovice</w:t>
            </w:r>
          </w:p>
        </w:tc>
        <w:tc>
          <w:tcPr>
            <w:tcW w:w="3391" w:type="dxa"/>
            <w:shd w:val="clear" w:color="auto" w:fill="auto"/>
          </w:tcPr>
          <w:p w:rsidR="00CB7E15" w:rsidRPr="00E0763B" w:rsidRDefault="00CB7E15" w:rsidP="00897FDB">
            <w:pPr>
              <w:spacing w:line="276" w:lineRule="auto"/>
              <w:jc w:val="center"/>
            </w:pPr>
            <w:r w:rsidRPr="0049006E">
              <w:t>≥ 40 %</w:t>
            </w:r>
          </w:p>
        </w:tc>
      </w:tr>
      <w:tr w:rsidR="00CB7E15" w:rsidRPr="00E0763B" w:rsidTr="00897FDB">
        <w:trPr>
          <w:jc w:val="center"/>
        </w:trPr>
        <w:tc>
          <w:tcPr>
            <w:tcW w:w="3093" w:type="dxa"/>
            <w:shd w:val="clear" w:color="auto" w:fill="auto"/>
          </w:tcPr>
          <w:p w:rsidR="00CB7E15" w:rsidRPr="00E0763B" w:rsidRDefault="00CB7E15" w:rsidP="00897FDB">
            <w:pPr>
              <w:spacing w:line="276" w:lineRule="auto"/>
            </w:pPr>
            <w:r w:rsidRPr="00E0763B">
              <w:t>Aplikácia do pôdy</w:t>
            </w:r>
          </w:p>
        </w:tc>
        <w:tc>
          <w:tcPr>
            <w:tcW w:w="3391" w:type="dxa"/>
            <w:shd w:val="clear" w:color="auto" w:fill="auto"/>
          </w:tcPr>
          <w:p w:rsidR="00CB7E15" w:rsidRPr="00E0763B" w:rsidRDefault="00CB7E15" w:rsidP="00897FDB">
            <w:pPr>
              <w:spacing w:line="276" w:lineRule="auto"/>
              <w:jc w:val="center"/>
            </w:pPr>
            <w:r w:rsidRPr="00E0763B">
              <w:t>≥ 30%</w:t>
            </w:r>
          </w:p>
        </w:tc>
      </w:tr>
    </w:tbl>
    <w:p w:rsidR="00CB7E15" w:rsidRPr="00E0763B" w:rsidRDefault="00CB7E15" w:rsidP="00CB7E15">
      <w:pPr>
        <w:spacing w:line="276" w:lineRule="auto"/>
        <w:ind w:left="567"/>
        <w:jc w:val="both"/>
      </w:pPr>
      <w:r w:rsidRPr="00E0763B">
        <w:t>Zníženie emisií sa posudzuje k emisiám NH3 z daného procesu bez použitia nízkoemisných techník.</w:t>
      </w:r>
    </w:p>
    <w:p w:rsidR="00CB7E15" w:rsidRPr="00E0763B" w:rsidRDefault="00CB7E15" w:rsidP="00CB7E15">
      <w:pPr>
        <w:pStyle w:val="Default"/>
        <w:ind w:left="567" w:hanging="567"/>
        <w:jc w:val="both"/>
      </w:pPr>
      <w:r w:rsidRPr="00E0763B">
        <w:rPr>
          <w:bCs/>
        </w:rPr>
        <w:t>1.2</w:t>
      </w:r>
      <w:r>
        <w:rPr>
          <w:bCs/>
        </w:rPr>
        <w:t>.</w:t>
      </w:r>
      <w:r w:rsidRPr="00E0763B">
        <w:rPr>
          <w:bCs/>
        </w:rPr>
        <w:tab/>
      </w:r>
      <w:r w:rsidRPr="00E0763B">
        <w:t xml:space="preserve">Prevádzkovateľ je povinný dodržiavať všeobecné podmienky prevádzkovania pre zamedzenie šírenia látok s intenzívnym zápachom do ovzdušia. </w:t>
      </w:r>
    </w:p>
    <w:p w:rsidR="00CB7E15" w:rsidRPr="00E0763B" w:rsidRDefault="00CB7E15" w:rsidP="00CB7E15">
      <w:pPr>
        <w:pStyle w:val="Default"/>
        <w:ind w:left="567" w:hanging="567"/>
        <w:jc w:val="both"/>
      </w:pPr>
      <w:r w:rsidRPr="00E0763B">
        <w:rPr>
          <w:bCs/>
        </w:rPr>
        <w:t>1.3</w:t>
      </w:r>
      <w:r>
        <w:rPr>
          <w:bCs/>
        </w:rPr>
        <w:t>.</w:t>
      </w:r>
      <w:r w:rsidRPr="00E0763B">
        <w:rPr>
          <w:bCs/>
        </w:rPr>
        <w:tab/>
      </w:r>
      <w:r w:rsidRPr="00E0763B">
        <w:t>Prevádzkovateľ je povinný minimalizovať prašnosť pri manipulácii s krmivami a dodržiavať všeobecné podmienky prevádzkovania zdrojov znečisťovania ovzdušia pre emisie TZL.</w:t>
      </w:r>
    </w:p>
    <w:p w:rsidR="00CB7E15" w:rsidRPr="00CB7E15" w:rsidRDefault="00CB7E15" w:rsidP="00C8533C">
      <w:pPr>
        <w:pStyle w:val="Odsekzoznamu"/>
        <w:numPr>
          <w:ilvl w:val="1"/>
          <w:numId w:val="7"/>
        </w:numPr>
        <w:spacing w:line="276" w:lineRule="auto"/>
        <w:ind w:left="567" w:hanging="567"/>
        <w:jc w:val="both"/>
        <w:rPr>
          <w:color w:val="000000"/>
        </w:rPr>
      </w:pPr>
      <w:r w:rsidRPr="00E0763B">
        <w:t>Emisné limity pre znečisťujúce látky emitované do ovzdušia z náhradného agregátu</w:t>
      </w:r>
      <w:r>
        <w:t xml:space="preserve"> </w:t>
      </w:r>
      <w:r w:rsidRPr="0090256C">
        <w:t>elektrickej energie a z t</w:t>
      </w:r>
      <w:r w:rsidRPr="00CB7E15">
        <w:rPr>
          <w:bCs/>
        </w:rPr>
        <w:t>eplovzdušných agregátov (</w:t>
      </w:r>
      <w:r>
        <w:t>ERMAF GP)</w:t>
      </w:r>
      <w:r w:rsidRPr="0090256C">
        <w:t xml:space="preserve"> sa neurčujú.</w:t>
      </w:r>
    </w:p>
    <w:p w:rsidR="00CB7E15" w:rsidRPr="00CB7E15" w:rsidRDefault="00CB7E15" w:rsidP="00C8533C">
      <w:pPr>
        <w:pStyle w:val="Odsekzoznamu"/>
        <w:numPr>
          <w:ilvl w:val="1"/>
          <w:numId w:val="7"/>
        </w:numPr>
        <w:spacing w:line="276" w:lineRule="auto"/>
        <w:ind w:left="567" w:hanging="567"/>
        <w:jc w:val="both"/>
        <w:rPr>
          <w:color w:val="000000"/>
        </w:rPr>
      </w:pPr>
      <w:r w:rsidRPr="00E0763B">
        <w:t xml:space="preserve">Pri technologických procesoch a zariadeniach, pri ktorých môžu byť pri prevádzke alebo pri drobných poruchách emitované látky s intenzívnym zápachom, je potrebné vykonať technicky dostupné opatrenia na obmedzenie emisií. Nové výpusty na vetranie orientovať k vedeniu osi hrebeňa strechy. Zvieratá na farme udržiavať v čistote a suchu, v rámci priestorov pre </w:t>
      </w:r>
      <w:r w:rsidR="009A62EB">
        <w:t>ciciaky</w:t>
      </w:r>
      <w:r w:rsidRPr="00E0763B">
        <w:t xml:space="preserve"> vytvoriť ležiská s plnou podlahou, v</w:t>
      </w:r>
      <w:r w:rsidRPr="00CB7E15">
        <w:rPr>
          <w:bCs/>
        </w:rPr>
        <w:t xml:space="preserve">yužívať </w:t>
      </w:r>
      <w:r w:rsidRPr="00CB7E15">
        <w:rPr>
          <w:bCs/>
          <w:color w:val="000000"/>
        </w:rPr>
        <w:t xml:space="preserve">vákuový </w:t>
      </w:r>
      <w:r w:rsidRPr="00CB7E15">
        <w:rPr>
          <w:bCs/>
        </w:rPr>
        <w:t>systém na vyskladnenie hnojovice do externých krytých skladovacích nádrží, nadzemné nádrže musia byť kryté s prirodzenou kôrou a zemn</w:t>
      </w:r>
      <w:r w:rsidR="00317A91">
        <w:rPr>
          <w:bCs/>
        </w:rPr>
        <w:t>é</w:t>
      </w:r>
      <w:r w:rsidRPr="00CB7E15">
        <w:rPr>
          <w:bCs/>
        </w:rPr>
        <w:t xml:space="preserve"> lagún</w:t>
      </w:r>
      <w:r w:rsidR="00317A91">
        <w:rPr>
          <w:bCs/>
        </w:rPr>
        <w:t>y</w:t>
      </w:r>
      <w:r w:rsidRPr="00CB7E15">
        <w:rPr>
          <w:bCs/>
        </w:rPr>
        <w:t xml:space="preserve"> s PVC fóliou, zníženie teploty vnútorného prostredia dosahovať vetraním a chladením s riadeným výkonom podľa momentálnych hodnôt teploty a vlhkosti vnútorného prostredia, podroštové priestory  bez vetrania, ako prirodzeného tak i núteného. Premiešavať hnojovicu možno len tesne pred odvozom. </w:t>
      </w:r>
    </w:p>
    <w:p w:rsidR="00CB7E15" w:rsidRPr="00CB7E15" w:rsidRDefault="00CB7E15" w:rsidP="00C8533C">
      <w:pPr>
        <w:pStyle w:val="Odsekzoznamu"/>
        <w:numPr>
          <w:ilvl w:val="1"/>
          <w:numId w:val="7"/>
        </w:numPr>
        <w:spacing w:line="276" w:lineRule="auto"/>
        <w:ind w:left="567" w:hanging="567"/>
        <w:jc w:val="both"/>
        <w:rPr>
          <w:color w:val="000000"/>
        </w:rPr>
      </w:pPr>
      <w:r w:rsidRPr="00E0763B">
        <w:t>V prevádzke je inštalovaný decentralizovaný ventilačný systém, ktorý treba udržiavať v bezporuchovom stave.</w:t>
      </w:r>
    </w:p>
    <w:p w:rsidR="00CB7E15" w:rsidRPr="00CB7E15" w:rsidRDefault="00CB7E15" w:rsidP="00C8533C">
      <w:pPr>
        <w:pStyle w:val="Odsekzoznamu"/>
        <w:numPr>
          <w:ilvl w:val="1"/>
          <w:numId w:val="7"/>
        </w:numPr>
        <w:spacing w:line="276" w:lineRule="auto"/>
        <w:ind w:left="567" w:hanging="567"/>
        <w:jc w:val="both"/>
        <w:rPr>
          <w:color w:val="000000"/>
        </w:rPr>
      </w:pPr>
      <w:r w:rsidRPr="00CB7E15">
        <w:rPr>
          <w:bCs/>
        </w:rPr>
        <w:lastRenderedPageBreak/>
        <w:t>Uplatňovať hlbokú injektáž pri aplikácii hnojovice do pôdy prostredníctvom externého odberateľa hnojovice.</w:t>
      </w:r>
    </w:p>
    <w:p w:rsidR="00CB7E15" w:rsidRPr="00CB7E15" w:rsidRDefault="00CB7E15" w:rsidP="00C8533C">
      <w:pPr>
        <w:pStyle w:val="Odsekzoznamu"/>
        <w:numPr>
          <w:ilvl w:val="1"/>
          <w:numId w:val="7"/>
        </w:numPr>
        <w:spacing w:line="276" w:lineRule="auto"/>
        <w:ind w:left="567" w:hanging="567"/>
        <w:jc w:val="both"/>
        <w:rPr>
          <w:color w:val="000000"/>
        </w:rPr>
      </w:pPr>
      <w:r w:rsidRPr="00E0763B">
        <w:t>Pravidelne po každom chovnom cykle čistiť odsávacie ventilátory od usadenín.</w:t>
      </w:r>
    </w:p>
    <w:p w:rsidR="00CB7E15" w:rsidRPr="00CB7E15" w:rsidRDefault="00CB7E15" w:rsidP="00C8533C">
      <w:pPr>
        <w:pStyle w:val="Odsekzoznamu"/>
        <w:numPr>
          <w:ilvl w:val="1"/>
          <w:numId w:val="7"/>
        </w:numPr>
        <w:spacing w:line="276" w:lineRule="auto"/>
        <w:ind w:left="567" w:hanging="567"/>
        <w:jc w:val="both"/>
        <w:rPr>
          <w:color w:val="000000"/>
        </w:rPr>
      </w:pPr>
      <w:r w:rsidRPr="00E0763B">
        <w:t>Prevádzku je potrebné prevádzkovať v súlade so zásadami správnej poľnohospodárskej praxe:</w:t>
      </w:r>
    </w:p>
    <w:p w:rsidR="00CB7E15" w:rsidRPr="00E0763B" w:rsidRDefault="00CB7E15" w:rsidP="00C8533C">
      <w:pPr>
        <w:numPr>
          <w:ilvl w:val="1"/>
          <w:numId w:val="23"/>
        </w:numPr>
        <w:tabs>
          <w:tab w:val="clear" w:pos="1620"/>
          <w:tab w:val="num" w:pos="0"/>
        </w:tabs>
        <w:suppressAutoHyphens/>
        <w:ind w:left="567" w:hanging="283"/>
        <w:jc w:val="both"/>
      </w:pPr>
      <w:r w:rsidRPr="00E0763B">
        <w:t>Prísun proteínov v krmive musí zodpovedať produkčnej úrovni zvierat. Prevádzkovateľ je povinný zloženie krmiva prispôsobiť požiadavkám stavu chovaných zvierat, napr. podľa veku a váhy zvierat a štádia chovu, primiešavať do krmiva biotechnologické prípravky na zníženie amoniaku v hnojovici.</w:t>
      </w:r>
    </w:p>
    <w:p w:rsidR="00CB7E15" w:rsidRPr="00E0763B" w:rsidRDefault="00CB7E15" w:rsidP="00C8533C">
      <w:pPr>
        <w:numPr>
          <w:ilvl w:val="1"/>
          <w:numId w:val="23"/>
        </w:numPr>
        <w:tabs>
          <w:tab w:val="clear" w:pos="1620"/>
          <w:tab w:val="num" w:pos="0"/>
        </w:tabs>
        <w:suppressAutoHyphens/>
        <w:ind w:left="567" w:hanging="283"/>
        <w:jc w:val="both"/>
      </w:pPr>
      <w:r w:rsidRPr="00E0763B">
        <w:t>Celoroštové ustajnenie je možné riešiť len s hlbokou jamou na hnojovicu a kombináciou techník riadenia výživy.</w:t>
      </w:r>
    </w:p>
    <w:p w:rsidR="00CB7E15" w:rsidRPr="00E0763B" w:rsidRDefault="00CB7E15" w:rsidP="00C8533C">
      <w:pPr>
        <w:numPr>
          <w:ilvl w:val="1"/>
          <w:numId w:val="23"/>
        </w:numPr>
        <w:tabs>
          <w:tab w:val="clear" w:pos="1620"/>
          <w:tab w:val="num" w:pos="0"/>
        </w:tabs>
        <w:suppressAutoHyphens/>
        <w:ind w:left="567" w:hanging="283"/>
        <w:jc w:val="both"/>
      </w:pPr>
      <w:r w:rsidRPr="00E0763B">
        <w:t>Prevádzkovateľ je povinný zmenšiť plochy exponované hnojovicou pod roštami, napr. znížiť na min. zádržnú dobu hnojovice v podroštových priestoroch, prekryť alebo zmenšiť voľný povrch hnojovice v zberných kanáloch.</w:t>
      </w:r>
    </w:p>
    <w:p w:rsidR="00CB7E15" w:rsidRPr="00E0763B" w:rsidRDefault="00CB7E15" w:rsidP="00C8533C">
      <w:pPr>
        <w:numPr>
          <w:ilvl w:val="1"/>
          <w:numId w:val="23"/>
        </w:numPr>
        <w:tabs>
          <w:tab w:val="clear" w:pos="1620"/>
          <w:tab w:val="num" w:pos="0"/>
        </w:tabs>
        <w:suppressAutoHyphens/>
        <w:ind w:left="567" w:hanging="283"/>
        <w:jc w:val="both"/>
      </w:pPr>
      <w:r w:rsidRPr="00E0763B">
        <w:t xml:space="preserve">Prevádzkovateľ doloží zmluvu o odberateľovi hnojovice v prípade, že neaplikuje hnojovicu vlastnými prostriedkami. </w:t>
      </w:r>
    </w:p>
    <w:p w:rsidR="00CB7E15" w:rsidRPr="00E0763B" w:rsidRDefault="00CB7E15" w:rsidP="00C8533C">
      <w:pPr>
        <w:numPr>
          <w:ilvl w:val="1"/>
          <w:numId w:val="23"/>
        </w:numPr>
        <w:tabs>
          <w:tab w:val="clear" w:pos="1620"/>
          <w:tab w:val="num" w:pos="0"/>
        </w:tabs>
        <w:suppressAutoHyphens/>
        <w:ind w:left="567" w:hanging="283"/>
        <w:jc w:val="both"/>
      </w:pPr>
      <w:r w:rsidRPr="00E0763B">
        <w:t>Prevádzkovateľ, resp. odberateľ hnojovice je povinný zapracovávať hnojovicu do pôdy injektormi.</w:t>
      </w:r>
    </w:p>
    <w:p w:rsidR="00CB7E15" w:rsidRPr="00E0763B" w:rsidRDefault="00CB7E15" w:rsidP="00CB7E15">
      <w:pPr>
        <w:suppressAutoHyphens/>
        <w:ind w:left="567" w:hanging="567"/>
        <w:jc w:val="both"/>
      </w:pPr>
      <w:r w:rsidRPr="00E0763B">
        <w:t>1.1</w:t>
      </w:r>
      <w:r>
        <w:t>0.</w:t>
      </w:r>
      <w:r w:rsidRPr="00E0763B">
        <w:tab/>
        <w:t>Pre aplikáciu hnojovice sa budú využívať v maximálnej miere komunikácie, ktoré obchádzajú obytné časti obci, ak ich technický stav bude na túto prepravu vyhovujúci.</w:t>
      </w:r>
    </w:p>
    <w:p w:rsidR="00CB7E15" w:rsidRPr="00E0763B" w:rsidRDefault="00CB7E15" w:rsidP="00CB7E15">
      <w:pPr>
        <w:suppressAutoHyphens/>
        <w:spacing w:line="276" w:lineRule="auto"/>
        <w:ind w:left="567" w:hanging="567"/>
        <w:jc w:val="both"/>
      </w:pPr>
      <w:r w:rsidRPr="00E0763B">
        <w:t>1.1</w:t>
      </w:r>
      <w:r>
        <w:t>1.</w:t>
      </w:r>
      <w:r w:rsidRPr="00E0763B">
        <w:tab/>
        <w:t xml:space="preserve">Chov prasiat – vymenovaný stacionárny zdroj znečisťovania ovzdušia podľa BAT 30 tabuľky 2.1: </w:t>
      </w:r>
    </w:p>
    <w:p w:rsidR="00CB7E15" w:rsidRPr="00E0763B" w:rsidRDefault="00CB7E15" w:rsidP="00CB7E15">
      <w:pPr>
        <w:suppressAutoHyphens/>
        <w:spacing w:line="276" w:lineRule="auto"/>
        <w:ind w:left="567"/>
        <w:jc w:val="both"/>
      </w:pPr>
      <w:r w:rsidRPr="00E0763B">
        <w:t>Prevádzkovateľ je povinný dodržiavať  emisnú úroveň pre amoniak vyjadrený ako NH</w:t>
      </w:r>
      <w:r w:rsidRPr="00E0763B">
        <w:rPr>
          <w:vertAlign w:val="subscript"/>
        </w:rPr>
        <w:t>3</w:t>
      </w:r>
      <w:r w:rsidRPr="00E0763B">
        <w:t xml:space="preserve"> v stajňovom prostredí:</w:t>
      </w:r>
    </w:p>
    <w:tbl>
      <w:tblPr>
        <w:tblW w:w="0" w:type="auto"/>
        <w:tblInd w:w="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91"/>
        <w:gridCol w:w="3826"/>
        <w:gridCol w:w="3386"/>
      </w:tblGrid>
      <w:tr w:rsidR="0018022E" w:rsidRPr="0018022E" w:rsidTr="009A62EB">
        <w:trPr>
          <w:trHeight w:val="432"/>
        </w:trPr>
        <w:tc>
          <w:tcPr>
            <w:tcW w:w="1491" w:type="dxa"/>
          </w:tcPr>
          <w:p w:rsidR="0018022E" w:rsidRPr="0018022E" w:rsidRDefault="0018022E" w:rsidP="009A62EB">
            <w:pPr>
              <w:spacing w:line="276" w:lineRule="auto"/>
              <w:jc w:val="center"/>
              <w:rPr>
                <w:b/>
              </w:rPr>
            </w:pPr>
            <w:r w:rsidRPr="0018022E">
              <w:rPr>
                <w:b/>
              </w:rPr>
              <w:t>Parameter</w:t>
            </w:r>
          </w:p>
        </w:tc>
        <w:tc>
          <w:tcPr>
            <w:tcW w:w="3826" w:type="dxa"/>
          </w:tcPr>
          <w:p w:rsidR="0018022E" w:rsidRPr="0018022E" w:rsidRDefault="0018022E" w:rsidP="009A62EB">
            <w:pPr>
              <w:spacing w:line="276" w:lineRule="auto"/>
              <w:jc w:val="center"/>
              <w:rPr>
                <w:b/>
              </w:rPr>
            </w:pPr>
            <w:r w:rsidRPr="0018022E">
              <w:rPr>
                <w:b/>
              </w:rPr>
              <w:t>Kategória zvierat</w:t>
            </w:r>
          </w:p>
        </w:tc>
        <w:tc>
          <w:tcPr>
            <w:tcW w:w="3386" w:type="dxa"/>
          </w:tcPr>
          <w:p w:rsidR="0018022E" w:rsidRPr="0018022E" w:rsidRDefault="0018022E" w:rsidP="009A62EB">
            <w:pPr>
              <w:spacing w:line="276" w:lineRule="auto"/>
              <w:jc w:val="center"/>
              <w:rPr>
                <w:b/>
              </w:rPr>
            </w:pPr>
            <w:r w:rsidRPr="0018022E">
              <w:rPr>
                <w:b/>
              </w:rPr>
              <w:t xml:space="preserve">BAT – AEL </w:t>
            </w:r>
            <w:r w:rsidRPr="0018022E">
              <w:rPr>
                <w:b/>
                <w:vertAlign w:val="superscript"/>
              </w:rPr>
              <w:t>(1)</w:t>
            </w:r>
            <w:r w:rsidRPr="0018022E">
              <w:rPr>
                <w:b/>
              </w:rPr>
              <w:t xml:space="preserve"> (počet kg NH</w:t>
            </w:r>
            <w:r w:rsidRPr="0018022E">
              <w:rPr>
                <w:b/>
                <w:vertAlign w:val="subscript"/>
              </w:rPr>
              <w:t>3</w:t>
            </w:r>
            <w:r w:rsidRPr="0018022E">
              <w:rPr>
                <w:b/>
              </w:rPr>
              <w:t xml:space="preserve"> na miesto pre zviera a rok)</w:t>
            </w:r>
          </w:p>
        </w:tc>
      </w:tr>
      <w:tr w:rsidR="0018022E" w:rsidRPr="0018022E" w:rsidTr="009A62EB">
        <w:trPr>
          <w:trHeight w:val="532"/>
        </w:trPr>
        <w:tc>
          <w:tcPr>
            <w:tcW w:w="1491" w:type="dxa"/>
            <w:vMerge w:val="restart"/>
          </w:tcPr>
          <w:p w:rsidR="0018022E" w:rsidRPr="0018022E" w:rsidRDefault="0018022E" w:rsidP="009A62EB">
            <w:pPr>
              <w:spacing w:line="276" w:lineRule="auto"/>
              <w:jc w:val="center"/>
              <w:rPr>
                <w:b/>
              </w:rPr>
            </w:pPr>
            <w:r w:rsidRPr="0018022E">
              <w:rPr>
                <w:b/>
              </w:rPr>
              <w:t>Amoniak vyjadrený ako NH</w:t>
            </w:r>
            <w:r w:rsidRPr="0018022E">
              <w:rPr>
                <w:b/>
                <w:vertAlign w:val="subscript"/>
              </w:rPr>
              <w:t>3</w:t>
            </w:r>
          </w:p>
        </w:tc>
        <w:tc>
          <w:tcPr>
            <w:tcW w:w="3826" w:type="dxa"/>
          </w:tcPr>
          <w:p w:rsidR="0018022E" w:rsidRPr="0018022E" w:rsidRDefault="0018022E" w:rsidP="009A62EB">
            <w:pPr>
              <w:spacing w:line="276" w:lineRule="auto"/>
              <w:jc w:val="center"/>
              <w:rPr>
                <w:bCs/>
              </w:rPr>
            </w:pPr>
            <w:r w:rsidRPr="0018022E">
              <w:rPr>
                <w:bCs/>
              </w:rPr>
              <w:t>Prasnice v ruji a gravidné prasnice</w:t>
            </w:r>
          </w:p>
        </w:tc>
        <w:tc>
          <w:tcPr>
            <w:tcW w:w="3386" w:type="dxa"/>
          </w:tcPr>
          <w:p w:rsidR="0018022E" w:rsidRPr="0018022E" w:rsidRDefault="0018022E" w:rsidP="009A62EB">
            <w:pPr>
              <w:spacing w:line="276" w:lineRule="auto"/>
              <w:jc w:val="center"/>
              <w:rPr>
                <w:bCs/>
              </w:rPr>
            </w:pPr>
            <w:r w:rsidRPr="0018022E">
              <w:rPr>
                <w:bCs/>
              </w:rPr>
              <w:t>0,2 – 2,7</w:t>
            </w:r>
            <w:r w:rsidRPr="0018022E">
              <w:rPr>
                <w:bCs/>
                <w:vertAlign w:val="superscript"/>
              </w:rPr>
              <w:t>(2)(3)</w:t>
            </w:r>
          </w:p>
        </w:tc>
      </w:tr>
      <w:tr w:rsidR="0018022E" w:rsidRPr="0018022E" w:rsidTr="009A62EB">
        <w:trPr>
          <w:trHeight w:val="532"/>
        </w:trPr>
        <w:tc>
          <w:tcPr>
            <w:tcW w:w="1491" w:type="dxa"/>
            <w:vMerge/>
          </w:tcPr>
          <w:p w:rsidR="0018022E" w:rsidRPr="0018022E" w:rsidRDefault="0018022E" w:rsidP="009A62EB">
            <w:pPr>
              <w:spacing w:line="276" w:lineRule="auto"/>
              <w:jc w:val="center"/>
              <w:rPr>
                <w:bCs/>
              </w:rPr>
            </w:pPr>
          </w:p>
        </w:tc>
        <w:tc>
          <w:tcPr>
            <w:tcW w:w="3826" w:type="dxa"/>
          </w:tcPr>
          <w:p w:rsidR="0018022E" w:rsidRPr="0018022E" w:rsidRDefault="0018022E" w:rsidP="009A62EB">
            <w:pPr>
              <w:spacing w:line="276" w:lineRule="auto"/>
              <w:jc w:val="center"/>
              <w:rPr>
                <w:bCs/>
              </w:rPr>
            </w:pPr>
            <w:r w:rsidRPr="0018022E">
              <w:rPr>
                <w:bCs/>
              </w:rPr>
              <w:t>Oprasené prasnice (vrátane ciciakov) v klietkach</w:t>
            </w:r>
          </w:p>
        </w:tc>
        <w:tc>
          <w:tcPr>
            <w:tcW w:w="3386" w:type="dxa"/>
          </w:tcPr>
          <w:p w:rsidR="0018022E" w:rsidRPr="0018022E" w:rsidRDefault="0018022E" w:rsidP="009A62EB">
            <w:pPr>
              <w:spacing w:line="276" w:lineRule="auto"/>
              <w:jc w:val="center"/>
              <w:rPr>
                <w:bCs/>
              </w:rPr>
            </w:pPr>
            <w:r w:rsidRPr="0018022E">
              <w:rPr>
                <w:bCs/>
              </w:rPr>
              <w:t>0,4 – 5,6</w:t>
            </w:r>
            <w:r w:rsidRPr="0018022E">
              <w:rPr>
                <w:bCs/>
                <w:vertAlign w:val="superscript"/>
              </w:rPr>
              <w:t>(4)</w:t>
            </w:r>
          </w:p>
        </w:tc>
      </w:tr>
      <w:tr w:rsidR="0018022E" w:rsidRPr="0018022E" w:rsidTr="009A62EB">
        <w:trPr>
          <w:trHeight w:val="532"/>
        </w:trPr>
        <w:tc>
          <w:tcPr>
            <w:tcW w:w="1491" w:type="dxa"/>
            <w:vMerge/>
          </w:tcPr>
          <w:p w:rsidR="0018022E" w:rsidRPr="0018022E" w:rsidRDefault="0018022E" w:rsidP="009A62EB">
            <w:pPr>
              <w:spacing w:line="276" w:lineRule="auto"/>
              <w:jc w:val="center"/>
              <w:rPr>
                <w:bCs/>
              </w:rPr>
            </w:pPr>
          </w:p>
        </w:tc>
        <w:tc>
          <w:tcPr>
            <w:tcW w:w="3826" w:type="dxa"/>
          </w:tcPr>
          <w:p w:rsidR="0018022E" w:rsidRPr="0018022E" w:rsidRDefault="0018022E" w:rsidP="009A62EB">
            <w:pPr>
              <w:spacing w:line="276" w:lineRule="auto"/>
              <w:jc w:val="center"/>
              <w:rPr>
                <w:bCs/>
              </w:rPr>
            </w:pPr>
            <w:r w:rsidRPr="0018022E">
              <w:rPr>
                <w:bCs/>
              </w:rPr>
              <w:t>Odstavčatá</w:t>
            </w:r>
          </w:p>
        </w:tc>
        <w:tc>
          <w:tcPr>
            <w:tcW w:w="3386" w:type="dxa"/>
          </w:tcPr>
          <w:p w:rsidR="0018022E" w:rsidRPr="0018022E" w:rsidRDefault="0018022E" w:rsidP="009A62EB">
            <w:pPr>
              <w:spacing w:line="276" w:lineRule="auto"/>
              <w:jc w:val="center"/>
              <w:rPr>
                <w:bCs/>
              </w:rPr>
            </w:pPr>
            <w:r w:rsidRPr="0018022E">
              <w:rPr>
                <w:bCs/>
              </w:rPr>
              <w:t xml:space="preserve">0,03 – 0,53 </w:t>
            </w:r>
            <w:r w:rsidRPr="0018022E">
              <w:rPr>
                <w:bCs/>
                <w:vertAlign w:val="superscript"/>
              </w:rPr>
              <w:t>(5) (6)</w:t>
            </w:r>
          </w:p>
        </w:tc>
      </w:tr>
      <w:tr w:rsidR="0018022E" w:rsidRPr="0018022E" w:rsidTr="009A62EB">
        <w:trPr>
          <w:trHeight w:val="709"/>
        </w:trPr>
        <w:tc>
          <w:tcPr>
            <w:tcW w:w="1491" w:type="dxa"/>
            <w:vMerge/>
          </w:tcPr>
          <w:p w:rsidR="0018022E" w:rsidRPr="0018022E" w:rsidRDefault="0018022E" w:rsidP="009A62EB">
            <w:pPr>
              <w:spacing w:line="276" w:lineRule="auto"/>
              <w:jc w:val="center"/>
              <w:rPr>
                <w:bCs/>
              </w:rPr>
            </w:pPr>
          </w:p>
        </w:tc>
        <w:tc>
          <w:tcPr>
            <w:tcW w:w="3826" w:type="dxa"/>
          </w:tcPr>
          <w:p w:rsidR="0018022E" w:rsidRPr="0018022E" w:rsidRDefault="0018022E" w:rsidP="009A62EB">
            <w:pPr>
              <w:spacing w:line="276" w:lineRule="auto"/>
              <w:jc w:val="center"/>
              <w:rPr>
                <w:bCs/>
              </w:rPr>
            </w:pPr>
            <w:r w:rsidRPr="0018022E">
              <w:rPr>
                <w:bCs/>
              </w:rPr>
              <w:t>Ošípané pre výkrm</w:t>
            </w:r>
          </w:p>
        </w:tc>
        <w:tc>
          <w:tcPr>
            <w:tcW w:w="3386" w:type="dxa"/>
          </w:tcPr>
          <w:p w:rsidR="0018022E" w:rsidRPr="0018022E" w:rsidRDefault="0018022E" w:rsidP="009A62EB">
            <w:pPr>
              <w:spacing w:line="276" w:lineRule="auto"/>
              <w:jc w:val="center"/>
              <w:rPr>
                <w:bCs/>
              </w:rPr>
            </w:pPr>
            <w:r w:rsidRPr="0018022E">
              <w:rPr>
                <w:bCs/>
              </w:rPr>
              <w:t xml:space="preserve">0,1 – 2,6 </w:t>
            </w:r>
            <w:r w:rsidRPr="0018022E">
              <w:rPr>
                <w:bCs/>
                <w:vertAlign w:val="superscript"/>
              </w:rPr>
              <w:t>(7) (8)</w:t>
            </w:r>
          </w:p>
        </w:tc>
      </w:tr>
    </w:tbl>
    <w:p w:rsidR="0018022E" w:rsidRPr="0018022E" w:rsidRDefault="0018022E" w:rsidP="0018022E">
      <w:pPr>
        <w:spacing w:line="276" w:lineRule="auto"/>
        <w:ind w:left="284" w:hanging="284"/>
        <w:jc w:val="both"/>
        <w:rPr>
          <w:sz w:val="18"/>
          <w:szCs w:val="18"/>
        </w:rPr>
      </w:pPr>
      <w:r w:rsidRPr="0018022E">
        <w:rPr>
          <w:sz w:val="18"/>
          <w:szCs w:val="18"/>
          <w:vertAlign w:val="superscript"/>
        </w:rPr>
        <w:t>(1)</w:t>
      </w:r>
      <w:r w:rsidRPr="0018022E">
        <w:rPr>
          <w:sz w:val="18"/>
          <w:szCs w:val="18"/>
        </w:rPr>
        <w:tab/>
        <w:t>Dolná hranica intervalu je spojená s používaním systému na čistenie vzduchu,</w:t>
      </w:r>
    </w:p>
    <w:p w:rsidR="0018022E" w:rsidRPr="0018022E" w:rsidRDefault="0018022E" w:rsidP="0018022E">
      <w:pPr>
        <w:spacing w:line="276" w:lineRule="auto"/>
        <w:ind w:left="284" w:hanging="284"/>
        <w:jc w:val="both"/>
        <w:rPr>
          <w:sz w:val="18"/>
          <w:szCs w:val="18"/>
        </w:rPr>
      </w:pPr>
      <w:r w:rsidRPr="0018022E">
        <w:rPr>
          <w:sz w:val="18"/>
          <w:szCs w:val="18"/>
          <w:vertAlign w:val="superscript"/>
        </w:rPr>
        <w:t>(2)</w:t>
      </w:r>
      <w:r w:rsidRPr="0018022E">
        <w:rPr>
          <w:sz w:val="18"/>
          <w:szCs w:val="18"/>
        </w:rPr>
        <w:tab/>
        <w:t>V prípade existujúcich prevádzok využívajúci systém s hlbokou jamou v kombinácii s technikami riadenia výživy je horná hranica intervalu BAT – AEL 0,7 kg NH</w:t>
      </w:r>
      <w:r w:rsidRPr="0018022E">
        <w:rPr>
          <w:sz w:val="18"/>
          <w:szCs w:val="18"/>
          <w:vertAlign w:val="subscript"/>
        </w:rPr>
        <w:t>3</w:t>
      </w:r>
      <w:r w:rsidRPr="0018022E">
        <w:rPr>
          <w:sz w:val="18"/>
          <w:szCs w:val="18"/>
        </w:rPr>
        <w:t>, na miesto na zviera na rok,</w:t>
      </w:r>
    </w:p>
    <w:p w:rsidR="0018022E" w:rsidRPr="0018022E" w:rsidRDefault="0018022E" w:rsidP="0018022E">
      <w:pPr>
        <w:spacing w:line="276" w:lineRule="auto"/>
        <w:ind w:left="284" w:hanging="284"/>
        <w:jc w:val="both"/>
        <w:rPr>
          <w:sz w:val="18"/>
          <w:szCs w:val="18"/>
        </w:rPr>
      </w:pPr>
      <w:r w:rsidRPr="0018022E">
        <w:rPr>
          <w:sz w:val="18"/>
          <w:szCs w:val="18"/>
          <w:vertAlign w:val="superscript"/>
        </w:rPr>
        <w:t>(3)</w:t>
      </w:r>
      <w:r w:rsidRPr="0018022E">
        <w:rPr>
          <w:sz w:val="18"/>
          <w:szCs w:val="18"/>
        </w:rPr>
        <w:tab/>
        <w:t>V prípade prevádzok využívajúcich techniku BAT 30 psím. a) bod 6, 30  písm. a) bod 7 alebo 30 písm. a) bod 8 je horná hranica intervalu BAT – AEL 0,7 kg  NH</w:t>
      </w:r>
      <w:r w:rsidRPr="0018022E">
        <w:rPr>
          <w:sz w:val="18"/>
          <w:szCs w:val="18"/>
          <w:vertAlign w:val="subscript"/>
        </w:rPr>
        <w:t>3</w:t>
      </w:r>
      <w:r w:rsidRPr="0018022E">
        <w:rPr>
          <w:sz w:val="18"/>
          <w:szCs w:val="18"/>
        </w:rPr>
        <w:t xml:space="preserve"> na  miesto na zviera a rok,</w:t>
      </w:r>
    </w:p>
    <w:p w:rsidR="0018022E" w:rsidRPr="0018022E" w:rsidRDefault="0018022E" w:rsidP="0018022E">
      <w:pPr>
        <w:spacing w:line="276" w:lineRule="auto"/>
        <w:ind w:left="284" w:hanging="284"/>
        <w:jc w:val="both"/>
        <w:rPr>
          <w:b/>
          <w:sz w:val="18"/>
          <w:szCs w:val="18"/>
        </w:rPr>
      </w:pPr>
      <w:r w:rsidRPr="0018022E">
        <w:rPr>
          <w:sz w:val="18"/>
          <w:szCs w:val="18"/>
          <w:vertAlign w:val="superscript"/>
        </w:rPr>
        <w:t>(4)</w:t>
      </w:r>
      <w:r w:rsidRPr="0018022E">
        <w:rPr>
          <w:sz w:val="18"/>
          <w:szCs w:val="18"/>
        </w:rPr>
        <w:tab/>
        <w:t>V prípade existujúcich prevádzok využívajúcich systém s hlbokou jamou v kombinácii s technikami riadenia výživy je horná hranica intervalu BAT – AEL 3,6 kg  NH</w:t>
      </w:r>
      <w:r w:rsidRPr="0018022E">
        <w:rPr>
          <w:sz w:val="18"/>
          <w:szCs w:val="18"/>
          <w:vertAlign w:val="subscript"/>
        </w:rPr>
        <w:t>3</w:t>
      </w:r>
      <w:r w:rsidRPr="0018022E">
        <w:rPr>
          <w:sz w:val="18"/>
          <w:szCs w:val="18"/>
        </w:rPr>
        <w:t xml:space="preserve"> na  miesto na zviera a rok,</w:t>
      </w:r>
    </w:p>
    <w:p w:rsidR="0018022E" w:rsidRPr="0018022E" w:rsidRDefault="0018022E" w:rsidP="0018022E">
      <w:pPr>
        <w:spacing w:line="276" w:lineRule="auto"/>
        <w:ind w:left="284" w:hanging="284"/>
        <w:jc w:val="both"/>
        <w:rPr>
          <w:sz w:val="18"/>
          <w:szCs w:val="18"/>
        </w:rPr>
      </w:pPr>
      <w:r w:rsidRPr="0018022E">
        <w:rPr>
          <w:sz w:val="18"/>
          <w:szCs w:val="18"/>
          <w:vertAlign w:val="superscript"/>
        </w:rPr>
        <w:t>(5)</w:t>
      </w:r>
      <w:r w:rsidRPr="0018022E">
        <w:rPr>
          <w:sz w:val="18"/>
          <w:szCs w:val="18"/>
        </w:rPr>
        <w:tab/>
        <w:t>V prípade prevádzok používajúcich techniku BAT 30 písm. a) bod 6, 30 písm. a) bod 7, 30 písm. a) bod 8 alebo 30 písm. a) bod 16 je horná hranica intervalu BAT – AEL 5,65 kg  NH</w:t>
      </w:r>
      <w:r w:rsidRPr="0018022E">
        <w:rPr>
          <w:sz w:val="18"/>
          <w:szCs w:val="18"/>
          <w:vertAlign w:val="subscript"/>
        </w:rPr>
        <w:t>3</w:t>
      </w:r>
      <w:r w:rsidRPr="0018022E">
        <w:rPr>
          <w:sz w:val="18"/>
          <w:szCs w:val="18"/>
        </w:rPr>
        <w:t xml:space="preserve"> na  miesto na zviera a rok</w:t>
      </w:r>
    </w:p>
    <w:p w:rsidR="0018022E" w:rsidRPr="0018022E" w:rsidRDefault="0018022E" w:rsidP="0018022E">
      <w:pPr>
        <w:spacing w:line="276" w:lineRule="auto"/>
        <w:ind w:left="284" w:hanging="284"/>
        <w:jc w:val="both"/>
        <w:rPr>
          <w:sz w:val="17"/>
          <w:szCs w:val="17"/>
        </w:rPr>
      </w:pPr>
      <w:r w:rsidRPr="0018022E">
        <w:rPr>
          <w:sz w:val="17"/>
          <w:szCs w:val="17"/>
        </w:rPr>
        <w:t>(</w:t>
      </w:r>
      <w:r w:rsidRPr="0018022E">
        <w:rPr>
          <w:sz w:val="10"/>
          <w:szCs w:val="10"/>
        </w:rPr>
        <w:t>6</w:t>
      </w:r>
      <w:r w:rsidRPr="0018022E">
        <w:rPr>
          <w:sz w:val="17"/>
          <w:szCs w:val="17"/>
        </w:rPr>
        <w:t>)</w:t>
      </w:r>
      <w:r w:rsidRPr="0018022E">
        <w:rPr>
          <w:sz w:val="17"/>
          <w:szCs w:val="17"/>
        </w:rPr>
        <w:tab/>
        <w:t>V prípade prevádzok používajúcich techniku BAT 30 písm. a) bod 6, 30 písm. a) bod 7 alebo 30 písm. a) bod 8 je horná hranica intervalu BAT-AEL 0,7 kg NH</w:t>
      </w:r>
      <w:r w:rsidRPr="0018022E">
        <w:rPr>
          <w:sz w:val="10"/>
          <w:szCs w:val="10"/>
        </w:rPr>
        <w:t xml:space="preserve">3 </w:t>
      </w:r>
      <w:r w:rsidRPr="0018022E">
        <w:rPr>
          <w:sz w:val="17"/>
          <w:szCs w:val="17"/>
        </w:rPr>
        <w:t>na miesto na zviera a rok.</w:t>
      </w:r>
    </w:p>
    <w:p w:rsidR="0018022E" w:rsidRPr="0018022E" w:rsidRDefault="0018022E" w:rsidP="0018022E">
      <w:pPr>
        <w:spacing w:line="276" w:lineRule="auto"/>
        <w:ind w:left="284" w:hanging="284"/>
        <w:jc w:val="both"/>
        <w:rPr>
          <w:sz w:val="17"/>
          <w:szCs w:val="17"/>
        </w:rPr>
      </w:pPr>
      <w:r w:rsidRPr="0018022E">
        <w:rPr>
          <w:sz w:val="17"/>
          <w:szCs w:val="17"/>
        </w:rPr>
        <w:lastRenderedPageBreak/>
        <w:t>(</w:t>
      </w:r>
      <w:r w:rsidRPr="0018022E">
        <w:rPr>
          <w:sz w:val="10"/>
          <w:szCs w:val="10"/>
        </w:rPr>
        <w:t>7</w:t>
      </w:r>
      <w:r w:rsidRPr="0018022E">
        <w:rPr>
          <w:sz w:val="17"/>
          <w:szCs w:val="17"/>
        </w:rPr>
        <w:t>)</w:t>
      </w:r>
      <w:r w:rsidRPr="0018022E">
        <w:rPr>
          <w:sz w:val="17"/>
          <w:szCs w:val="17"/>
        </w:rPr>
        <w:tab/>
        <w:t>V prípade existujúcich prevádzok využívajúcich systém s hlbokou jamou v kombinácii s technikami riadenia výživy je horná hranica intervalu BAT-AEL 3,6 kg NH</w:t>
      </w:r>
      <w:r w:rsidRPr="0018022E">
        <w:rPr>
          <w:sz w:val="10"/>
          <w:szCs w:val="10"/>
        </w:rPr>
        <w:t xml:space="preserve">3 </w:t>
      </w:r>
      <w:r w:rsidRPr="0018022E">
        <w:rPr>
          <w:sz w:val="17"/>
          <w:szCs w:val="17"/>
        </w:rPr>
        <w:t>na miesto na zviera a rok.</w:t>
      </w:r>
    </w:p>
    <w:p w:rsidR="0018022E" w:rsidRPr="0018022E" w:rsidRDefault="0018022E" w:rsidP="0018022E">
      <w:pPr>
        <w:spacing w:line="276" w:lineRule="auto"/>
        <w:ind w:left="284" w:hanging="284"/>
        <w:jc w:val="both"/>
        <w:rPr>
          <w:sz w:val="18"/>
          <w:szCs w:val="18"/>
        </w:rPr>
      </w:pPr>
      <w:r w:rsidRPr="0018022E">
        <w:rPr>
          <w:sz w:val="17"/>
          <w:szCs w:val="17"/>
        </w:rPr>
        <w:t>(</w:t>
      </w:r>
      <w:r w:rsidRPr="0018022E">
        <w:rPr>
          <w:sz w:val="10"/>
          <w:szCs w:val="10"/>
        </w:rPr>
        <w:t>8</w:t>
      </w:r>
      <w:r w:rsidRPr="0018022E">
        <w:rPr>
          <w:sz w:val="17"/>
          <w:szCs w:val="17"/>
        </w:rPr>
        <w:t>)</w:t>
      </w:r>
      <w:r w:rsidRPr="0018022E">
        <w:rPr>
          <w:sz w:val="17"/>
          <w:szCs w:val="17"/>
        </w:rPr>
        <w:tab/>
        <w:t>V prípade prevádzok používajúcich techniku BAT 30 písm. a) bod 6, 30 písm. a) bod 7, 30 písm. a) bod 8 alebo 30 písm. a) bod 16 je horná hranica intervalu BAT-AEL 5,65 kg NH</w:t>
      </w:r>
      <w:r w:rsidRPr="0018022E">
        <w:rPr>
          <w:sz w:val="10"/>
          <w:szCs w:val="10"/>
        </w:rPr>
        <w:t xml:space="preserve">3 </w:t>
      </w:r>
      <w:r w:rsidRPr="0018022E">
        <w:rPr>
          <w:sz w:val="17"/>
          <w:szCs w:val="17"/>
        </w:rPr>
        <w:t>na miesto na zviera a rok.</w:t>
      </w:r>
    </w:p>
    <w:p w:rsidR="00CB7E15" w:rsidRPr="00E0763B" w:rsidRDefault="00CB7E15" w:rsidP="00CB7E15">
      <w:pPr>
        <w:pStyle w:val="Odsekzoznamu"/>
        <w:spacing w:line="276" w:lineRule="auto"/>
        <w:ind w:left="567" w:hanging="567"/>
        <w:jc w:val="both"/>
        <w:rPr>
          <w:sz w:val="20"/>
        </w:rPr>
      </w:pPr>
      <w:r w:rsidRPr="0018022E">
        <w:rPr>
          <w:sz w:val="20"/>
        </w:rPr>
        <w:t>*p</w:t>
      </w:r>
      <w:r w:rsidRPr="00E0763B">
        <w:rPr>
          <w:sz w:val="20"/>
        </w:rPr>
        <w:t>rvé meranie vykonať za rok 2021</w:t>
      </w:r>
    </w:p>
    <w:p w:rsidR="00CB7E15" w:rsidRPr="00E0763B" w:rsidRDefault="00CB7E15" w:rsidP="00CB7E15">
      <w:pPr>
        <w:spacing w:line="276" w:lineRule="auto"/>
        <w:ind w:left="539" w:hanging="539"/>
        <w:jc w:val="both"/>
      </w:pPr>
    </w:p>
    <w:p w:rsidR="00CB7E15" w:rsidRPr="00E0763B" w:rsidRDefault="00CB7E15" w:rsidP="00CB7E15">
      <w:pPr>
        <w:suppressAutoHyphens/>
        <w:spacing w:line="276" w:lineRule="auto"/>
        <w:ind w:left="567"/>
        <w:jc w:val="both"/>
      </w:pPr>
      <w:r w:rsidRPr="00E0763B">
        <w:t>Prevádzkovateľ je povinný dodržiavať emisnú úroveň pre fosfor vyjadrený ako P</w:t>
      </w:r>
      <w:r w:rsidRPr="00E0763B">
        <w:rPr>
          <w:vertAlign w:val="subscript"/>
        </w:rPr>
        <w:t>2</w:t>
      </w:r>
      <w:r w:rsidRPr="00E0763B">
        <w:t>O</w:t>
      </w:r>
      <w:r w:rsidRPr="00E0763B">
        <w:rPr>
          <w:vertAlign w:val="subscript"/>
        </w:rPr>
        <w:t>5</w:t>
      </w:r>
      <w:r w:rsidRPr="00E0763B">
        <w:t xml:space="preserve"> v stajňovom prostredí:</w:t>
      </w:r>
    </w:p>
    <w:tbl>
      <w:tblPr>
        <w:tblW w:w="0" w:type="auto"/>
        <w:tblInd w:w="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97"/>
        <w:gridCol w:w="3889"/>
        <w:gridCol w:w="3467"/>
      </w:tblGrid>
      <w:tr w:rsidR="008A4C4C" w:rsidRPr="00E0763B" w:rsidTr="009A62EB">
        <w:trPr>
          <w:trHeight w:val="432"/>
        </w:trPr>
        <w:tc>
          <w:tcPr>
            <w:tcW w:w="1505" w:type="dxa"/>
          </w:tcPr>
          <w:p w:rsidR="008A4C4C" w:rsidRPr="00E0763B" w:rsidRDefault="008A4C4C" w:rsidP="009A62EB">
            <w:pPr>
              <w:spacing w:line="276" w:lineRule="auto"/>
              <w:jc w:val="center"/>
              <w:rPr>
                <w:b/>
              </w:rPr>
            </w:pPr>
            <w:r w:rsidRPr="00E0763B">
              <w:rPr>
                <w:b/>
              </w:rPr>
              <w:t>Parameter</w:t>
            </w:r>
          </w:p>
        </w:tc>
        <w:tc>
          <w:tcPr>
            <w:tcW w:w="3969" w:type="dxa"/>
          </w:tcPr>
          <w:p w:rsidR="008A4C4C" w:rsidRPr="00E0763B" w:rsidRDefault="008A4C4C" w:rsidP="009A62EB">
            <w:pPr>
              <w:spacing w:line="276" w:lineRule="auto"/>
              <w:jc w:val="center"/>
              <w:rPr>
                <w:b/>
              </w:rPr>
            </w:pPr>
            <w:r w:rsidRPr="00E0763B">
              <w:rPr>
                <w:b/>
              </w:rPr>
              <w:t>Kategória zvierat</w:t>
            </w:r>
          </w:p>
        </w:tc>
        <w:tc>
          <w:tcPr>
            <w:tcW w:w="3532" w:type="dxa"/>
          </w:tcPr>
          <w:p w:rsidR="008A4C4C" w:rsidRPr="00E0763B" w:rsidRDefault="008A4C4C" w:rsidP="009A62EB">
            <w:pPr>
              <w:spacing w:line="276" w:lineRule="auto"/>
              <w:jc w:val="center"/>
              <w:rPr>
                <w:b/>
              </w:rPr>
            </w:pPr>
            <w:r w:rsidRPr="00E0763B">
              <w:rPr>
                <w:b/>
              </w:rPr>
              <w:t xml:space="preserve">Celkové množstvo vylúčeného fosforu v súvislosti s BAT </w:t>
            </w:r>
            <w:r w:rsidRPr="00E0763B">
              <w:rPr>
                <w:b/>
                <w:vertAlign w:val="superscript"/>
              </w:rPr>
              <w:t>(1)</w:t>
            </w:r>
            <w:r w:rsidRPr="00E0763B">
              <w:rPr>
                <w:b/>
              </w:rPr>
              <w:t xml:space="preserve"> (počet kg vyučeného P</w:t>
            </w:r>
            <w:r w:rsidRPr="00E0763B">
              <w:rPr>
                <w:b/>
                <w:vertAlign w:val="subscript"/>
              </w:rPr>
              <w:t>2</w:t>
            </w:r>
            <w:r w:rsidRPr="00E0763B">
              <w:rPr>
                <w:b/>
              </w:rPr>
              <w:t>O</w:t>
            </w:r>
            <w:r w:rsidRPr="00E0763B">
              <w:rPr>
                <w:b/>
                <w:vertAlign w:val="subscript"/>
              </w:rPr>
              <w:t>5</w:t>
            </w:r>
            <w:r w:rsidRPr="00E0763B">
              <w:rPr>
                <w:b/>
              </w:rPr>
              <w:t xml:space="preserve"> na miesto pre zviera a rok)</w:t>
            </w:r>
          </w:p>
        </w:tc>
      </w:tr>
      <w:tr w:rsidR="008A4C4C" w:rsidRPr="008A4C4C" w:rsidTr="009A62EB">
        <w:trPr>
          <w:trHeight w:val="532"/>
        </w:trPr>
        <w:tc>
          <w:tcPr>
            <w:tcW w:w="1505" w:type="dxa"/>
            <w:vMerge w:val="restart"/>
          </w:tcPr>
          <w:p w:rsidR="008A4C4C" w:rsidRPr="008A4C4C" w:rsidRDefault="008A4C4C" w:rsidP="009A62EB">
            <w:pPr>
              <w:spacing w:line="276" w:lineRule="auto"/>
              <w:jc w:val="center"/>
              <w:rPr>
                <w:b/>
              </w:rPr>
            </w:pPr>
            <w:r w:rsidRPr="008A4C4C">
              <w:rPr>
                <w:b/>
              </w:rPr>
              <w:t>Fosfor vyjadrený ako P</w:t>
            </w:r>
            <w:r w:rsidRPr="008A4C4C">
              <w:rPr>
                <w:b/>
                <w:vertAlign w:val="subscript"/>
              </w:rPr>
              <w:t>2</w:t>
            </w:r>
            <w:r w:rsidRPr="008A4C4C">
              <w:rPr>
                <w:b/>
              </w:rPr>
              <w:t>O</w:t>
            </w:r>
            <w:r w:rsidRPr="008A4C4C">
              <w:rPr>
                <w:b/>
                <w:vertAlign w:val="subscript"/>
              </w:rPr>
              <w:t>5</w:t>
            </w:r>
            <w:r w:rsidRPr="008A4C4C">
              <w:rPr>
                <w:b/>
              </w:rPr>
              <w:t xml:space="preserve"> </w:t>
            </w:r>
          </w:p>
        </w:tc>
        <w:tc>
          <w:tcPr>
            <w:tcW w:w="3969" w:type="dxa"/>
          </w:tcPr>
          <w:p w:rsidR="008A4C4C" w:rsidRPr="008A4C4C" w:rsidRDefault="008A4C4C" w:rsidP="009A62EB">
            <w:pPr>
              <w:spacing w:line="276" w:lineRule="auto"/>
              <w:jc w:val="center"/>
              <w:rPr>
                <w:bCs/>
              </w:rPr>
            </w:pPr>
            <w:r w:rsidRPr="008A4C4C">
              <w:rPr>
                <w:bCs/>
              </w:rPr>
              <w:t>Odstavčatá</w:t>
            </w:r>
          </w:p>
        </w:tc>
        <w:tc>
          <w:tcPr>
            <w:tcW w:w="3532" w:type="dxa"/>
          </w:tcPr>
          <w:p w:rsidR="008A4C4C" w:rsidRPr="008A4C4C" w:rsidRDefault="008A4C4C" w:rsidP="009A62EB">
            <w:pPr>
              <w:spacing w:line="276" w:lineRule="auto"/>
              <w:jc w:val="center"/>
              <w:rPr>
                <w:bCs/>
              </w:rPr>
            </w:pPr>
            <w:r w:rsidRPr="008A4C4C">
              <w:rPr>
                <w:bCs/>
              </w:rPr>
              <w:t xml:space="preserve">1,20 – 2,20 </w:t>
            </w:r>
          </w:p>
        </w:tc>
      </w:tr>
      <w:tr w:rsidR="008A4C4C" w:rsidRPr="008A4C4C" w:rsidTr="009A62EB">
        <w:trPr>
          <w:trHeight w:val="532"/>
        </w:trPr>
        <w:tc>
          <w:tcPr>
            <w:tcW w:w="1505" w:type="dxa"/>
            <w:vMerge/>
          </w:tcPr>
          <w:p w:rsidR="008A4C4C" w:rsidRPr="008A4C4C" w:rsidRDefault="008A4C4C" w:rsidP="009A62EB">
            <w:pPr>
              <w:spacing w:line="276" w:lineRule="auto"/>
              <w:jc w:val="center"/>
              <w:rPr>
                <w:bCs/>
              </w:rPr>
            </w:pPr>
          </w:p>
        </w:tc>
        <w:tc>
          <w:tcPr>
            <w:tcW w:w="3969" w:type="dxa"/>
          </w:tcPr>
          <w:p w:rsidR="008A4C4C" w:rsidRPr="008A4C4C" w:rsidRDefault="008A4C4C" w:rsidP="009A62EB">
            <w:pPr>
              <w:spacing w:line="276" w:lineRule="auto"/>
              <w:jc w:val="center"/>
              <w:rPr>
                <w:bCs/>
              </w:rPr>
            </w:pPr>
            <w:r w:rsidRPr="008A4C4C">
              <w:rPr>
                <w:bCs/>
              </w:rPr>
              <w:t>Ošípané na výkrm</w:t>
            </w:r>
          </w:p>
        </w:tc>
        <w:tc>
          <w:tcPr>
            <w:tcW w:w="3532" w:type="dxa"/>
          </w:tcPr>
          <w:p w:rsidR="008A4C4C" w:rsidRPr="008A4C4C" w:rsidRDefault="008A4C4C" w:rsidP="009A62EB">
            <w:pPr>
              <w:spacing w:line="276" w:lineRule="auto"/>
              <w:jc w:val="center"/>
              <w:rPr>
                <w:bCs/>
              </w:rPr>
            </w:pPr>
            <w:r w:rsidRPr="008A4C4C">
              <w:rPr>
                <w:bCs/>
              </w:rPr>
              <w:t>3,5 – 5,4</w:t>
            </w:r>
          </w:p>
        </w:tc>
      </w:tr>
      <w:tr w:rsidR="008A4C4C" w:rsidRPr="008A4C4C" w:rsidTr="009A62EB">
        <w:trPr>
          <w:trHeight w:val="709"/>
        </w:trPr>
        <w:tc>
          <w:tcPr>
            <w:tcW w:w="1505" w:type="dxa"/>
            <w:vMerge/>
          </w:tcPr>
          <w:p w:rsidR="008A4C4C" w:rsidRPr="008A4C4C" w:rsidRDefault="008A4C4C" w:rsidP="009A62EB">
            <w:pPr>
              <w:spacing w:line="276" w:lineRule="auto"/>
              <w:jc w:val="center"/>
              <w:rPr>
                <w:bCs/>
              </w:rPr>
            </w:pPr>
          </w:p>
        </w:tc>
        <w:tc>
          <w:tcPr>
            <w:tcW w:w="3969" w:type="dxa"/>
          </w:tcPr>
          <w:p w:rsidR="008A4C4C" w:rsidRPr="008A4C4C" w:rsidRDefault="008A4C4C" w:rsidP="009A62EB">
            <w:pPr>
              <w:spacing w:line="276" w:lineRule="auto"/>
              <w:jc w:val="center"/>
              <w:rPr>
                <w:bCs/>
              </w:rPr>
            </w:pPr>
            <w:r w:rsidRPr="008A4C4C">
              <w:rPr>
                <w:bCs/>
              </w:rPr>
              <w:t>Prasnice (vrátane ciciakov)</w:t>
            </w:r>
          </w:p>
        </w:tc>
        <w:tc>
          <w:tcPr>
            <w:tcW w:w="3532" w:type="dxa"/>
          </w:tcPr>
          <w:p w:rsidR="008A4C4C" w:rsidRPr="008A4C4C" w:rsidRDefault="008A4C4C" w:rsidP="009A62EB">
            <w:pPr>
              <w:spacing w:line="276" w:lineRule="auto"/>
              <w:jc w:val="center"/>
              <w:rPr>
                <w:bCs/>
              </w:rPr>
            </w:pPr>
            <w:r w:rsidRPr="008A4C4C">
              <w:rPr>
                <w:bCs/>
              </w:rPr>
              <w:t>9,0 – 15,0</w:t>
            </w:r>
          </w:p>
        </w:tc>
      </w:tr>
    </w:tbl>
    <w:p w:rsidR="008A4C4C" w:rsidRPr="00E0763B" w:rsidRDefault="008A4C4C" w:rsidP="008A4C4C">
      <w:pPr>
        <w:spacing w:line="276" w:lineRule="auto"/>
        <w:ind w:left="284" w:hanging="284"/>
        <w:jc w:val="both"/>
        <w:rPr>
          <w:sz w:val="18"/>
          <w:szCs w:val="18"/>
        </w:rPr>
      </w:pPr>
      <w:r w:rsidRPr="00E0763B">
        <w:rPr>
          <w:sz w:val="18"/>
          <w:szCs w:val="18"/>
          <w:vertAlign w:val="superscript"/>
        </w:rPr>
        <w:t>(1)</w:t>
      </w:r>
      <w:r w:rsidRPr="00E0763B">
        <w:rPr>
          <w:sz w:val="18"/>
          <w:szCs w:val="18"/>
        </w:rPr>
        <w:tab/>
        <w:t>Dolná hranica intervalu je možné dosiahnuť pomocou kombinácie techník</w:t>
      </w:r>
    </w:p>
    <w:p w:rsidR="00CB7E15" w:rsidRPr="00E0763B" w:rsidRDefault="00CB7E15" w:rsidP="00CB7E15">
      <w:pPr>
        <w:suppressAutoHyphens/>
        <w:spacing w:line="276" w:lineRule="auto"/>
        <w:ind w:left="567"/>
        <w:jc w:val="both"/>
      </w:pPr>
    </w:p>
    <w:p w:rsidR="00CB7E15" w:rsidRDefault="00CB7E15" w:rsidP="00CB7E15">
      <w:pPr>
        <w:suppressAutoHyphens/>
        <w:spacing w:line="276" w:lineRule="auto"/>
        <w:ind w:left="567"/>
        <w:jc w:val="both"/>
      </w:pPr>
      <w:r w:rsidRPr="00E0763B">
        <w:t>Prevádzkovateľ je povinný dodržiavať emisnú úroveň pre dusík vyjadrený ako N v stajňovom prostredí:</w:t>
      </w:r>
    </w:p>
    <w:tbl>
      <w:tblPr>
        <w:tblW w:w="0" w:type="auto"/>
        <w:tblInd w:w="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89"/>
        <w:gridCol w:w="3813"/>
        <w:gridCol w:w="3401"/>
      </w:tblGrid>
      <w:tr w:rsidR="008A4C4C" w:rsidRPr="00E0763B" w:rsidTr="009A62EB">
        <w:trPr>
          <w:trHeight w:val="432"/>
        </w:trPr>
        <w:tc>
          <w:tcPr>
            <w:tcW w:w="1489" w:type="dxa"/>
          </w:tcPr>
          <w:p w:rsidR="008A4C4C" w:rsidRPr="00E0763B" w:rsidRDefault="008A4C4C" w:rsidP="009A62EB">
            <w:pPr>
              <w:spacing w:line="276" w:lineRule="auto"/>
              <w:jc w:val="center"/>
              <w:rPr>
                <w:b/>
              </w:rPr>
            </w:pPr>
            <w:r w:rsidRPr="00E0763B">
              <w:rPr>
                <w:b/>
              </w:rPr>
              <w:t>Parameter</w:t>
            </w:r>
          </w:p>
          <w:p w:rsidR="008A4C4C" w:rsidRPr="00E0763B" w:rsidRDefault="008A4C4C" w:rsidP="009A62EB"/>
        </w:tc>
        <w:tc>
          <w:tcPr>
            <w:tcW w:w="3813" w:type="dxa"/>
          </w:tcPr>
          <w:p w:rsidR="008A4C4C" w:rsidRPr="00E0763B" w:rsidRDefault="008A4C4C" w:rsidP="009A62EB">
            <w:pPr>
              <w:spacing w:line="276" w:lineRule="auto"/>
              <w:jc w:val="center"/>
              <w:rPr>
                <w:b/>
              </w:rPr>
            </w:pPr>
            <w:r w:rsidRPr="00E0763B">
              <w:rPr>
                <w:b/>
              </w:rPr>
              <w:t>Kategória zvierat</w:t>
            </w:r>
          </w:p>
        </w:tc>
        <w:tc>
          <w:tcPr>
            <w:tcW w:w="3401" w:type="dxa"/>
          </w:tcPr>
          <w:p w:rsidR="008A4C4C" w:rsidRPr="00E0763B" w:rsidRDefault="008A4C4C" w:rsidP="009A62EB">
            <w:pPr>
              <w:spacing w:line="276" w:lineRule="auto"/>
              <w:jc w:val="center"/>
              <w:rPr>
                <w:b/>
              </w:rPr>
            </w:pPr>
            <w:r w:rsidRPr="00E0763B">
              <w:rPr>
                <w:b/>
              </w:rPr>
              <w:t xml:space="preserve">Celkové množstvo vylúčeného dusíka v súvislosti s BAT </w:t>
            </w:r>
            <w:r w:rsidRPr="00E0763B">
              <w:rPr>
                <w:b/>
                <w:vertAlign w:val="superscript"/>
              </w:rPr>
              <w:t>(1)</w:t>
            </w:r>
            <w:r w:rsidRPr="00E0763B">
              <w:rPr>
                <w:b/>
              </w:rPr>
              <w:t xml:space="preserve"> (počet kg vyučeného N na miesto pre zviera a rok)</w:t>
            </w:r>
          </w:p>
        </w:tc>
      </w:tr>
      <w:tr w:rsidR="008A4C4C" w:rsidRPr="008A4C4C" w:rsidTr="009A62EB">
        <w:trPr>
          <w:trHeight w:val="532"/>
        </w:trPr>
        <w:tc>
          <w:tcPr>
            <w:tcW w:w="1489" w:type="dxa"/>
            <w:vMerge w:val="restart"/>
          </w:tcPr>
          <w:p w:rsidR="008A4C4C" w:rsidRPr="008A4C4C" w:rsidRDefault="008A4C4C" w:rsidP="009A62EB">
            <w:pPr>
              <w:spacing w:line="276" w:lineRule="auto"/>
              <w:jc w:val="center"/>
              <w:rPr>
                <w:b/>
              </w:rPr>
            </w:pPr>
            <w:r w:rsidRPr="008A4C4C">
              <w:rPr>
                <w:b/>
              </w:rPr>
              <w:t>Celkové množstvo vylúčeného dusíka vyjadrené ako N.</w:t>
            </w:r>
          </w:p>
        </w:tc>
        <w:tc>
          <w:tcPr>
            <w:tcW w:w="3813" w:type="dxa"/>
          </w:tcPr>
          <w:p w:rsidR="008A4C4C" w:rsidRPr="008A4C4C" w:rsidRDefault="008A4C4C" w:rsidP="009A62EB">
            <w:pPr>
              <w:spacing w:line="276" w:lineRule="auto"/>
              <w:jc w:val="center"/>
              <w:rPr>
                <w:bCs/>
              </w:rPr>
            </w:pPr>
            <w:r w:rsidRPr="008A4C4C">
              <w:rPr>
                <w:bCs/>
              </w:rPr>
              <w:t>Odstavčatá</w:t>
            </w:r>
          </w:p>
        </w:tc>
        <w:tc>
          <w:tcPr>
            <w:tcW w:w="3401" w:type="dxa"/>
          </w:tcPr>
          <w:p w:rsidR="008A4C4C" w:rsidRPr="008A4C4C" w:rsidRDefault="008A4C4C" w:rsidP="009A62EB">
            <w:pPr>
              <w:spacing w:line="276" w:lineRule="auto"/>
              <w:jc w:val="center"/>
              <w:rPr>
                <w:bCs/>
              </w:rPr>
            </w:pPr>
            <w:r w:rsidRPr="008A4C4C">
              <w:rPr>
                <w:bCs/>
              </w:rPr>
              <w:t xml:space="preserve">1,5 – 4,00 </w:t>
            </w:r>
          </w:p>
        </w:tc>
      </w:tr>
      <w:tr w:rsidR="008A4C4C" w:rsidRPr="008A4C4C" w:rsidTr="009A62EB">
        <w:trPr>
          <w:trHeight w:val="709"/>
        </w:trPr>
        <w:tc>
          <w:tcPr>
            <w:tcW w:w="1489" w:type="dxa"/>
            <w:vMerge/>
          </w:tcPr>
          <w:p w:rsidR="008A4C4C" w:rsidRPr="008A4C4C" w:rsidRDefault="008A4C4C" w:rsidP="009A62EB">
            <w:pPr>
              <w:spacing w:line="276" w:lineRule="auto"/>
              <w:jc w:val="center"/>
              <w:rPr>
                <w:bCs/>
              </w:rPr>
            </w:pPr>
          </w:p>
        </w:tc>
        <w:tc>
          <w:tcPr>
            <w:tcW w:w="3813" w:type="dxa"/>
          </w:tcPr>
          <w:p w:rsidR="008A4C4C" w:rsidRPr="008A4C4C" w:rsidRDefault="008A4C4C" w:rsidP="009A62EB">
            <w:pPr>
              <w:spacing w:line="276" w:lineRule="auto"/>
              <w:jc w:val="center"/>
              <w:rPr>
                <w:bCs/>
              </w:rPr>
            </w:pPr>
            <w:r w:rsidRPr="008A4C4C">
              <w:rPr>
                <w:bCs/>
              </w:rPr>
              <w:t>Ošípané pre výkrm</w:t>
            </w:r>
          </w:p>
        </w:tc>
        <w:tc>
          <w:tcPr>
            <w:tcW w:w="3401" w:type="dxa"/>
          </w:tcPr>
          <w:p w:rsidR="008A4C4C" w:rsidRPr="008A4C4C" w:rsidRDefault="008A4C4C" w:rsidP="009A62EB">
            <w:pPr>
              <w:spacing w:line="276" w:lineRule="auto"/>
              <w:jc w:val="center"/>
              <w:rPr>
                <w:bCs/>
              </w:rPr>
            </w:pPr>
            <w:r w:rsidRPr="008A4C4C">
              <w:rPr>
                <w:bCs/>
              </w:rPr>
              <w:t>7,0 – 13,00</w:t>
            </w:r>
          </w:p>
        </w:tc>
      </w:tr>
      <w:tr w:rsidR="008A4C4C" w:rsidRPr="008A4C4C" w:rsidTr="009A62EB">
        <w:trPr>
          <w:trHeight w:val="709"/>
        </w:trPr>
        <w:tc>
          <w:tcPr>
            <w:tcW w:w="1489" w:type="dxa"/>
            <w:vMerge/>
          </w:tcPr>
          <w:p w:rsidR="008A4C4C" w:rsidRPr="008A4C4C" w:rsidRDefault="008A4C4C" w:rsidP="009A62EB">
            <w:pPr>
              <w:spacing w:line="276" w:lineRule="auto"/>
              <w:jc w:val="center"/>
              <w:rPr>
                <w:bCs/>
              </w:rPr>
            </w:pPr>
          </w:p>
        </w:tc>
        <w:tc>
          <w:tcPr>
            <w:tcW w:w="3813" w:type="dxa"/>
          </w:tcPr>
          <w:p w:rsidR="008A4C4C" w:rsidRPr="008A4C4C" w:rsidRDefault="008A4C4C" w:rsidP="009A62EB">
            <w:pPr>
              <w:spacing w:line="276" w:lineRule="auto"/>
              <w:jc w:val="center"/>
              <w:rPr>
                <w:bCs/>
              </w:rPr>
            </w:pPr>
            <w:r w:rsidRPr="008A4C4C">
              <w:rPr>
                <w:bCs/>
              </w:rPr>
              <w:t>Prasnice (vrátane ciciakov)</w:t>
            </w:r>
          </w:p>
        </w:tc>
        <w:tc>
          <w:tcPr>
            <w:tcW w:w="3401" w:type="dxa"/>
          </w:tcPr>
          <w:p w:rsidR="008A4C4C" w:rsidRPr="008A4C4C" w:rsidRDefault="008A4C4C" w:rsidP="009A62EB">
            <w:pPr>
              <w:spacing w:line="276" w:lineRule="auto"/>
              <w:jc w:val="center"/>
              <w:rPr>
                <w:bCs/>
              </w:rPr>
            </w:pPr>
            <w:r w:rsidRPr="008A4C4C">
              <w:rPr>
                <w:bCs/>
              </w:rPr>
              <w:t>17,0 – 30,0</w:t>
            </w:r>
          </w:p>
        </w:tc>
      </w:tr>
    </w:tbl>
    <w:p w:rsidR="00CB7E15" w:rsidRPr="008A4C4C" w:rsidRDefault="00CB7E15" w:rsidP="00D34EEA">
      <w:pPr>
        <w:spacing w:line="276" w:lineRule="auto"/>
        <w:jc w:val="both"/>
        <w:rPr>
          <w:b/>
        </w:rPr>
      </w:pPr>
    </w:p>
    <w:p w:rsidR="00644123" w:rsidRPr="00D34EEA" w:rsidRDefault="00644123" w:rsidP="00E02D24">
      <w:pPr>
        <w:spacing w:line="276" w:lineRule="auto"/>
        <w:ind w:left="567" w:hanging="567"/>
        <w:jc w:val="both"/>
        <w:rPr>
          <w:b/>
          <w:color w:val="000000"/>
        </w:rPr>
      </w:pPr>
      <w:r w:rsidRPr="00D34EEA">
        <w:rPr>
          <w:b/>
          <w:color w:val="000000"/>
        </w:rPr>
        <w:t>2.</w:t>
      </w:r>
      <w:r w:rsidR="00470166" w:rsidRPr="00D34EEA">
        <w:rPr>
          <w:b/>
          <w:color w:val="000000"/>
        </w:rPr>
        <w:tab/>
      </w:r>
      <w:r w:rsidRPr="00D34EEA">
        <w:rPr>
          <w:b/>
          <w:color w:val="000000"/>
        </w:rPr>
        <w:t>Limitné hodnoty ukazovateľov znečistenia vo vypúšťaných vodách a</w:t>
      </w:r>
      <w:r w:rsidR="00470166" w:rsidRPr="00D34EEA">
        <w:rPr>
          <w:b/>
          <w:color w:val="000000"/>
        </w:rPr>
        <w:t xml:space="preserve"> </w:t>
      </w:r>
      <w:r w:rsidRPr="00D34EEA">
        <w:rPr>
          <w:b/>
          <w:color w:val="000000"/>
        </w:rPr>
        <w:t>osobitných vodách</w:t>
      </w:r>
    </w:p>
    <w:p w:rsidR="00CB7E15" w:rsidRPr="00E0763B" w:rsidRDefault="00CB7E15" w:rsidP="00CB7E15">
      <w:pPr>
        <w:spacing w:line="276" w:lineRule="auto"/>
        <w:ind w:left="567" w:hanging="567"/>
        <w:jc w:val="both"/>
      </w:pPr>
      <w:r w:rsidRPr="00E0763B">
        <w:t>2.1</w:t>
      </w:r>
      <w:r w:rsidRPr="00E0763B">
        <w:tab/>
        <w:t>Pre splaškové odpadové vody sa limitné hodnoty ukazovateľov znečistenia neurčujú.</w:t>
      </w:r>
    </w:p>
    <w:p w:rsidR="00CB7E15" w:rsidRPr="00CB7E15" w:rsidRDefault="00CB7E15" w:rsidP="00CB7E15">
      <w:pPr>
        <w:spacing w:line="276" w:lineRule="auto"/>
        <w:ind w:left="567" w:hanging="567"/>
        <w:jc w:val="both"/>
      </w:pPr>
      <w:r w:rsidRPr="00E0763B">
        <w:t>2.2</w:t>
      </w:r>
      <w:r w:rsidRPr="00E0763B">
        <w:tab/>
        <w:t xml:space="preserve">Splaškové vody musí prevádzkovateľ sústreďovať v nepriepustnej žumpe a </w:t>
      </w:r>
      <w:r w:rsidRPr="00CB7E15">
        <w:rPr>
          <w:rStyle w:val="Zkladntext23"/>
          <w:u w:val="none"/>
        </w:rPr>
        <w:t>zneškodňovať len oprávnenou osobou na základe platnej zmluvy</w:t>
      </w:r>
      <w:r w:rsidRPr="00CB7E15">
        <w:t>.</w:t>
      </w:r>
    </w:p>
    <w:p w:rsidR="00CB7E15" w:rsidRPr="00A15B0A" w:rsidRDefault="00CB7E15" w:rsidP="00CB7E15">
      <w:pPr>
        <w:spacing w:line="276" w:lineRule="auto"/>
        <w:ind w:left="567" w:hanging="567"/>
        <w:jc w:val="both"/>
      </w:pPr>
      <w:r>
        <w:t>2.3</w:t>
      </w:r>
      <w:r>
        <w:tab/>
      </w:r>
      <w:r w:rsidRPr="00A15B0A">
        <w:rPr>
          <w:bCs/>
        </w:rPr>
        <w:t xml:space="preserve">Množstvo a limitné hodnoty </w:t>
      </w:r>
      <w:r w:rsidRPr="00A15B0A">
        <w:t>ukazovateľov znečistenia</w:t>
      </w:r>
      <w:r w:rsidRPr="00A15B0A">
        <w:rPr>
          <w:bCs/>
        </w:rPr>
        <w:t xml:space="preserve"> vôd z povrchového odtoku odvádzaného z areálu prevádzky sa neurčujú.</w:t>
      </w:r>
    </w:p>
    <w:p w:rsidR="00644123" w:rsidRDefault="00644123" w:rsidP="00D34EEA">
      <w:pPr>
        <w:spacing w:line="276" w:lineRule="auto"/>
        <w:ind w:left="540" w:hanging="540"/>
        <w:jc w:val="both"/>
        <w:rPr>
          <w:color w:val="000000"/>
        </w:rPr>
      </w:pPr>
    </w:p>
    <w:p w:rsidR="00B647EB" w:rsidRDefault="00B647EB" w:rsidP="00D34EEA">
      <w:pPr>
        <w:spacing w:line="276" w:lineRule="auto"/>
        <w:ind w:left="540" w:hanging="540"/>
        <w:jc w:val="both"/>
        <w:rPr>
          <w:color w:val="000000"/>
        </w:rPr>
      </w:pPr>
    </w:p>
    <w:p w:rsidR="00B647EB" w:rsidRPr="00D34EEA" w:rsidRDefault="00B647EB" w:rsidP="00D34EEA">
      <w:pPr>
        <w:spacing w:line="276" w:lineRule="auto"/>
        <w:ind w:left="540" w:hanging="540"/>
        <w:jc w:val="both"/>
        <w:rPr>
          <w:color w:val="000000"/>
        </w:rPr>
      </w:pPr>
    </w:p>
    <w:p w:rsidR="00644123" w:rsidRPr="00D34EEA" w:rsidRDefault="00644123" w:rsidP="00E02D24">
      <w:pPr>
        <w:spacing w:line="276" w:lineRule="auto"/>
        <w:ind w:left="567" w:hanging="567"/>
        <w:jc w:val="both"/>
        <w:rPr>
          <w:b/>
          <w:color w:val="000000"/>
        </w:rPr>
      </w:pPr>
      <w:r w:rsidRPr="00D34EEA">
        <w:rPr>
          <w:b/>
          <w:color w:val="000000"/>
        </w:rPr>
        <w:lastRenderedPageBreak/>
        <w:t>3.</w:t>
      </w:r>
      <w:r w:rsidR="00A219F3" w:rsidRPr="00D34EEA">
        <w:rPr>
          <w:b/>
          <w:color w:val="000000"/>
        </w:rPr>
        <w:tab/>
      </w:r>
      <w:r w:rsidRPr="00D34EEA">
        <w:rPr>
          <w:b/>
          <w:color w:val="000000"/>
        </w:rPr>
        <w:t>Limitné hodnoty pre hluk a vibrácie</w:t>
      </w:r>
    </w:p>
    <w:p w:rsidR="00CB7E15" w:rsidRPr="00A15B0A" w:rsidRDefault="00CB7E15" w:rsidP="00C8533C">
      <w:pPr>
        <w:pStyle w:val="Zkladntext"/>
        <w:numPr>
          <w:ilvl w:val="1"/>
          <w:numId w:val="28"/>
        </w:numPr>
        <w:tabs>
          <w:tab w:val="left" w:pos="0"/>
        </w:tabs>
        <w:spacing w:after="0" w:line="276" w:lineRule="auto"/>
        <w:ind w:left="567" w:hanging="567"/>
        <w:jc w:val="both"/>
      </w:pPr>
      <w:r w:rsidRPr="00A15B0A">
        <w:t>Prevádzkovateľ je povinný dodržiavať najvyššie prípustné hodnoty určujúcich veličín hluku vo vonkajších priestoroch areálu prevádzky, ktoré sú uvedené v nasledujúcej tabuľke:</w:t>
      </w:r>
    </w:p>
    <w:tbl>
      <w:tblPr>
        <w:tblW w:w="0" w:type="auto"/>
        <w:jc w:val="center"/>
        <w:tblInd w:w="50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201"/>
        <w:gridCol w:w="2697"/>
        <w:gridCol w:w="4108"/>
      </w:tblGrid>
      <w:tr w:rsidR="00CB7E15" w:rsidRPr="00A15B0A" w:rsidTr="00897FDB">
        <w:trPr>
          <w:jc w:val="center"/>
        </w:trPr>
        <w:tc>
          <w:tcPr>
            <w:tcW w:w="1201" w:type="dxa"/>
            <w:tcBorders>
              <w:top w:val="single" w:sz="4" w:space="0" w:color="auto"/>
              <w:left w:val="single" w:sz="4" w:space="0" w:color="auto"/>
              <w:bottom w:val="single" w:sz="4" w:space="0" w:color="auto"/>
              <w:right w:val="single" w:sz="4" w:space="0" w:color="auto"/>
            </w:tcBorders>
            <w:shd w:val="pct10" w:color="auto" w:fill="auto"/>
            <w:vAlign w:val="center"/>
          </w:tcPr>
          <w:p w:rsidR="00CB7E15" w:rsidRPr="00A15B0A" w:rsidRDefault="00CB7E15" w:rsidP="00897FDB">
            <w:pPr>
              <w:spacing w:line="276" w:lineRule="auto"/>
              <w:jc w:val="both"/>
            </w:pPr>
          </w:p>
        </w:tc>
        <w:tc>
          <w:tcPr>
            <w:tcW w:w="2697" w:type="dxa"/>
            <w:tcBorders>
              <w:top w:val="single" w:sz="4" w:space="0" w:color="auto"/>
              <w:left w:val="single" w:sz="4" w:space="0" w:color="auto"/>
              <w:bottom w:val="single" w:sz="4" w:space="0" w:color="auto"/>
              <w:right w:val="single" w:sz="4" w:space="0" w:color="auto"/>
            </w:tcBorders>
            <w:shd w:val="pct10" w:color="auto" w:fill="auto"/>
            <w:vAlign w:val="center"/>
          </w:tcPr>
          <w:p w:rsidR="00CB7E15" w:rsidRPr="00A15B0A" w:rsidRDefault="00CB7E15" w:rsidP="00897FDB">
            <w:pPr>
              <w:spacing w:line="276" w:lineRule="auto"/>
              <w:jc w:val="both"/>
              <w:rPr>
                <w:b/>
              </w:rPr>
            </w:pPr>
            <w:r w:rsidRPr="00A15B0A">
              <w:rPr>
                <w:b/>
              </w:rPr>
              <w:t>Denný čas [dB]</w:t>
            </w:r>
          </w:p>
        </w:tc>
        <w:tc>
          <w:tcPr>
            <w:tcW w:w="4108" w:type="dxa"/>
            <w:tcBorders>
              <w:top w:val="single" w:sz="4" w:space="0" w:color="auto"/>
              <w:left w:val="single" w:sz="4" w:space="0" w:color="auto"/>
              <w:bottom w:val="single" w:sz="4" w:space="0" w:color="auto"/>
              <w:right w:val="single" w:sz="4" w:space="0" w:color="auto"/>
            </w:tcBorders>
            <w:shd w:val="pct10" w:color="auto" w:fill="auto"/>
            <w:vAlign w:val="center"/>
          </w:tcPr>
          <w:p w:rsidR="00CB7E15" w:rsidRPr="00A15B0A" w:rsidRDefault="00CB7E15" w:rsidP="00897FDB">
            <w:pPr>
              <w:spacing w:line="276" w:lineRule="auto"/>
              <w:jc w:val="both"/>
              <w:rPr>
                <w:b/>
              </w:rPr>
            </w:pPr>
            <w:r w:rsidRPr="00A15B0A">
              <w:rPr>
                <w:b/>
              </w:rPr>
              <w:t>Nočný čas [dB]</w:t>
            </w:r>
          </w:p>
        </w:tc>
      </w:tr>
      <w:tr w:rsidR="00CB7E15" w:rsidRPr="00A15B0A" w:rsidTr="00897FDB">
        <w:trPr>
          <w:jc w:val="center"/>
        </w:trPr>
        <w:tc>
          <w:tcPr>
            <w:tcW w:w="1201" w:type="dxa"/>
            <w:tcBorders>
              <w:top w:val="single" w:sz="4" w:space="0" w:color="auto"/>
              <w:left w:val="single" w:sz="4" w:space="0" w:color="auto"/>
              <w:bottom w:val="single" w:sz="4" w:space="0" w:color="auto"/>
              <w:right w:val="single" w:sz="4" w:space="0" w:color="auto"/>
            </w:tcBorders>
            <w:vAlign w:val="center"/>
          </w:tcPr>
          <w:p w:rsidR="00CB7E15" w:rsidRPr="00A15B0A" w:rsidRDefault="00CB7E15" w:rsidP="00897FDB">
            <w:pPr>
              <w:spacing w:line="276" w:lineRule="auto"/>
              <w:jc w:val="both"/>
            </w:pPr>
            <w:proofErr w:type="spellStart"/>
            <w:r w:rsidRPr="00A15B0A">
              <w:t>L</w:t>
            </w:r>
            <w:r w:rsidRPr="00A15B0A">
              <w:rPr>
                <w:vertAlign w:val="subscript"/>
              </w:rPr>
              <w:t>Aeq.p</w:t>
            </w:r>
            <w:proofErr w:type="spellEnd"/>
          </w:p>
        </w:tc>
        <w:tc>
          <w:tcPr>
            <w:tcW w:w="2697" w:type="dxa"/>
            <w:tcBorders>
              <w:top w:val="single" w:sz="4" w:space="0" w:color="auto"/>
              <w:left w:val="single" w:sz="4" w:space="0" w:color="auto"/>
              <w:bottom w:val="single" w:sz="4" w:space="0" w:color="auto"/>
              <w:right w:val="single" w:sz="4" w:space="0" w:color="auto"/>
            </w:tcBorders>
            <w:vAlign w:val="center"/>
          </w:tcPr>
          <w:p w:rsidR="00CB7E15" w:rsidRPr="00A15B0A" w:rsidRDefault="00CB7E15" w:rsidP="00897FDB">
            <w:pPr>
              <w:spacing w:line="276" w:lineRule="auto"/>
              <w:jc w:val="both"/>
              <w:rPr>
                <w:vertAlign w:val="superscript"/>
              </w:rPr>
            </w:pPr>
            <w:r w:rsidRPr="00A15B0A">
              <w:t>70</w:t>
            </w:r>
          </w:p>
        </w:tc>
        <w:tc>
          <w:tcPr>
            <w:tcW w:w="4108" w:type="dxa"/>
            <w:tcBorders>
              <w:top w:val="single" w:sz="4" w:space="0" w:color="auto"/>
              <w:left w:val="single" w:sz="4" w:space="0" w:color="auto"/>
              <w:bottom w:val="single" w:sz="4" w:space="0" w:color="auto"/>
              <w:right w:val="single" w:sz="4" w:space="0" w:color="auto"/>
            </w:tcBorders>
            <w:vAlign w:val="center"/>
          </w:tcPr>
          <w:p w:rsidR="00CB7E15" w:rsidRPr="00A15B0A" w:rsidRDefault="00CB7E15" w:rsidP="00897FDB">
            <w:pPr>
              <w:spacing w:line="276" w:lineRule="auto"/>
              <w:jc w:val="both"/>
            </w:pPr>
            <w:r w:rsidRPr="00A15B0A">
              <w:t>70</w:t>
            </w:r>
          </w:p>
        </w:tc>
      </w:tr>
    </w:tbl>
    <w:p w:rsidR="00CB7E15" w:rsidRPr="00A15B0A" w:rsidRDefault="00CB7E15" w:rsidP="00CB7E15">
      <w:pPr>
        <w:keepNext/>
        <w:spacing w:line="276" w:lineRule="auto"/>
        <w:ind w:left="567" w:hanging="567"/>
        <w:jc w:val="both"/>
      </w:pPr>
      <w:r w:rsidRPr="00A15B0A">
        <w:t>3.2</w:t>
      </w:r>
      <w:r w:rsidRPr="00A15B0A">
        <w:tab/>
        <w:t>Pre vibrácie z činnosti prevádzky sa limitné hodnoty neurčujú.</w:t>
      </w:r>
    </w:p>
    <w:p w:rsidR="00A219F3" w:rsidRPr="00D34EEA" w:rsidRDefault="00A219F3" w:rsidP="00D34EEA">
      <w:pPr>
        <w:spacing w:line="276" w:lineRule="auto"/>
        <w:jc w:val="both"/>
        <w:rPr>
          <w:b/>
          <w:color w:val="000000"/>
        </w:rPr>
      </w:pPr>
    </w:p>
    <w:p w:rsidR="00644123" w:rsidRPr="00CB7E15" w:rsidRDefault="00644123" w:rsidP="00CB7E15">
      <w:pPr>
        <w:spacing w:line="276" w:lineRule="auto"/>
        <w:ind w:left="567" w:hanging="567"/>
        <w:jc w:val="both"/>
        <w:rPr>
          <w:b/>
          <w:color w:val="000000"/>
          <w:sz w:val="28"/>
        </w:rPr>
      </w:pPr>
      <w:r w:rsidRPr="00CB7E15">
        <w:rPr>
          <w:b/>
          <w:color w:val="000000"/>
          <w:sz w:val="28"/>
        </w:rPr>
        <w:t>C.</w:t>
      </w:r>
      <w:r w:rsidR="00A219F3" w:rsidRPr="00CB7E15">
        <w:rPr>
          <w:b/>
          <w:color w:val="000000"/>
          <w:sz w:val="28"/>
        </w:rPr>
        <w:tab/>
      </w:r>
      <w:r w:rsidRPr="00CB7E15">
        <w:rPr>
          <w:b/>
          <w:color w:val="000000"/>
          <w:sz w:val="28"/>
        </w:rPr>
        <w:t>Opatrenia na prevenciu znečisťovania, najmä použitím najlepších dostupných techník</w:t>
      </w:r>
    </w:p>
    <w:p w:rsidR="00644123" w:rsidRPr="00D34EEA" w:rsidRDefault="00644123" w:rsidP="00D34EEA">
      <w:pPr>
        <w:spacing w:line="276" w:lineRule="auto"/>
        <w:rPr>
          <w:color w:val="000000"/>
        </w:rPr>
      </w:pPr>
    </w:p>
    <w:p w:rsidR="00CB7E15" w:rsidRPr="00CB7E15" w:rsidRDefault="00CB7E15" w:rsidP="00C8533C">
      <w:pPr>
        <w:pStyle w:val="Nadpis2"/>
        <w:keepLines w:val="0"/>
        <w:numPr>
          <w:ilvl w:val="1"/>
          <w:numId w:val="29"/>
        </w:numPr>
        <w:tabs>
          <w:tab w:val="clear" w:pos="1080"/>
          <w:tab w:val="num" w:pos="0"/>
        </w:tabs>
        <w:spacing w:before="0" w:line="276" w:lineRule="auto"/>
        <w:ind w:left="567" w:hanging="567"/>
        <w:jc w:val="both"/>
        <w:rPr>
          <w:rFonts w:ascii="Times New Roman" w:hAnsi="Times New Roman" w:cs="Times New Roman"/>
          <w:color w:val="auto"/>
        </w:rPr>
      </w:pPr>
      <w:r w:rsidRPr="00CB7E15">
        <w:rPr>
          <w:rFonts w:ascii="Times New Roman" w:hAnsi="Times New Roman" w:cs="Times New Roman"/>
          <w:color w:val="auto"/>
        </w:rPr>
        <w:t>Prevádzka je povinná dodržiavať závery BAT vydané vykonávacím rozhodnutím komisie (EÚ) 2017/302 z 15. februára 2017, ktorým sa podľa smernice Európskeho parlamentu a Rady 2010/75/EÚ stanovujú závery o najlepších dostupných technikách (BAT) pre intenzívny chov hydiny alebo ošípaných.</w:t>
      </w:r>
    </w:p>
    <w:p w:rsidR="00CB7E15" w:rsidRPr="00CB7E15" w:rsidRDefault="00CB7E15" w:rsidP="00CB7E15">
      <w:pPr>
        <w:pStyle w:val="Zkladntext2"/>
        <w:tabs>
          <w:tab w:val="num" w:pos="0"/>
        </w:tabs>
        <w:spacing w:line="276" w:lineRule="auto"/>
        <w:ind w:left="567" w:hanging="567"/>
        <w:jc w:val="both"/>
        <w:rPr>
          <w:b w:val="0"/>
          <w:iCs/>
        </w:rPr>
      </w:pPr>
      <w:r w:rsidRPr="00CB7E15">
        <w:rPr>
          <w:b w:val="0"/>
          <w:iCs/>
        </w:rPr>
        <w:t>1.1</w:t>
      </w:r>
      <w:r w:rsidRPr="00CB7E15">
        <w:rPr>
          <w:b w:val="0"/>
          <w:iCs/>
        </w:rPr>
        <w:tab/>
        <w:t>Na dezinfekciu a deratizáciu chovných hál sa zakazujú používať látky s obsahom alebo tvorbou formaldehydu.</w:t>
      </w:r>
    </w:p>
    <w:p w:rsidR="00CB7E15" w:rsidRPr="00A15B0A" w:rsidRDefault="00CB7E15" w:rsidP="00CB7E15">
      <w:pPr>
        <w:spacing w:line="276" w:lineRule="auto"/>
        <w:ind w:left="567" w:hanging="567"/>
        <w:jc w:val="both"/>
      </w:pPr>
      <w:r w:rsidRPr="00A15B0A">
        <w:t>1.</w:t>
      </w:r>
      <w:r>
        <w:t>2</w:t>
      </w:r>
      <w:r w:rsidRPr="00A15B0A">
        <w:tab/>
        <w:t>Rozširovaním chovu ošípaných je potrebné rozširovať aj kapacity uskladnenia</w:t>
      </w:r>
      <w:r w:rsidR="008A4C4C">
        <w:t xml:space="preserve"> vyprodukovanej hnojovice na obdobie min. 6 mesiacov</w:t>
      </w:r>
      <w:r w:rsidRPr="00A15B0A">
        <w:t>.</w:t>
      </w:r>
    </w:p>
    <w:p w:rsidR="00CB7E15" w:rsidRPr="00A15B0A" w:rsidRDefault="00CB7E15" w:rsidP="00CB7E15">
      <w:pPr>
        <w:spacing w:line="276" w:lineRule="auto"/>
        <w:ind w:left="567" w:hanging="567"/>
        <w:jc w:val="both"/>
      </w:pPr>
      <w:r w:rsidRPr="00A15B0A">
        <w:t>1.</w:t>
      </w:r>
      <w:r>
        <w:t>3</w:t>
      </w:r>
      <w:r w:rsidRPr="00A15B0A">
        <w:tab/>
        <w:t>Prevádzkovateľ predloží</w:t>
      </w:r>
      <w:r>
        <w:t xml:space="preserve"> </w:t>
      </w:r>
      <w:r w:rsidRPr="00992D25">
        <w:t>inšpekcii do 3 dní od</w:t>
      </w:r>
      <w:r>
        <w:t xml:space="preserve"> výskytu </w:t>
      </w:r>
      <w:r w:rsidRPr="00A15B0A">
        <w:t>infekčných chorôb v prevádzke alternatívny spôsob nakladania s hnojovicou v prevádzke v súlade s príslušným dokumentom BREF.</w:t>
      </w:r>
    </w:p>
    <w:p w:rsidR="00CB7E15" w:rsidRPr="00A15B0A" w:rsidRDefault="00CB7E15" w:rsidP="00CB7E15">
      <w:pPr>
        <w:tabs>
          <w:tab w:val="left" w:pos="0"/>
        </w:tabs>
        <w:spacing w:line="276" w:lineRule="auto"/>
        <w:ind w:left="567" w:hanging="567"/>
        <w:jc w:val="both"/>
      </w:pPr>
      <w:r w:rsidRPr="00A15B0A">
        <w:t>1.</w:t>
      </w:r>
      <w:r>
        <w:t>4</w:t>
      </w:r>
      <w:r w:rsidRPr="00A15B0A">
        <w:tab/>
        <w:t xml:space="preserve">Využívať v maximálnej možnej miere </w:t>
      </w:r>
      <w:r>
        <w:t xml:space="preserve">povolené kŕmne doplnkové látky, ktoré znižujú celkové množstvo vylúčeného dusíka. </w:t>
      </w:r>
    </w:p>
    <w:p w:rsidR="00CB7E15" w:rsidRDefault="00CB7E15" w:rsidP="00CB7E15">
      <w:pPr>
        <w:tabs>
          <w:tab w:val="left" w:pos="540"/>
        </w:tabs>
        <w:spacing w:line="276" w:lineRule="auto"/>
        <w:ind w:left="567" w:hanging="567"/>
        <w:jc w:val="both"/>
      </w:pPr>
      <w:r w:rsidRPr="00A15B0A">
        <w:t>1.</w:t>
      </w:r>
      <w:r>
        <w:t>5</w:t>
      </w:r>
      <w:r w:rsidR="00317A91">
        <w:tab/>
        <w:t>Lagúny</w:t>
      </w:r>
      <w:r w:rsidRPr="00A15B0A">
        <w:t xml:space="preserve"> na hnojovicu mus</w:t>
      </w:r>
      <w:r w:rsidR="00317A91">
        <w:t>ia</w:t>
      </w:r>
      <w:r w:rsidRPr="00A15B0A">
        <w:t xml:space="preserve"> byť vybaven</w:t>
      </w:r>
      <w:r w:rsidR="00317A91">
        <w:t>é</w:t>
      </w:r>
      <w:r w:rsidRPr="00A15B0A">
        <w:t xml:space="preserve"> funkčnou krycou fóliou v zmysle projektovej dokumentácie.</w:t>
      </w:r>
    </w:p>
    <w:p w:rsidR="00CB7E15" w:rsidRPr="00A15B0A" w:rsidRDefault="00CB7E15" w:rsidP="00CB7E15">
      <w:pPr>
        <w:tabs>
          <w:tab w:val="left" w:pos="540"/>
        </w:tabs>
        <w:spacing w:line="276" w:lineRule="auto"/>
        <w:ind w:left="567" w:hanging="567"/>
        <w:jc w:val="both"/>
      </w:pPr>
      <w:r>
        <w:t>1.6</w:t>
      </w:r>
      <w:r>
        <w:tab/>
      </w:r>
      <w:r w:rsidRPr="00E92F18">
        <w:t>Ak toto povolenie neobsahuje konkrétne spôsoby a metódy zisťovania, podmienky a povinnosti, prevádzkovateľ je povinný postupovať podľa príslušných všeobecne záväzných právnych predpisov.</w:t>
      </w:r>
    </w:p>
    <w:p w:rsidR="00644123" w:rsidRPr="00D34EEA" w:rsidRDefault="00644123" w:rsidP="00D34EEA">
      <w:pPr>
        <w:pStyle w:val="Zkladntext2"/>
        <w:spacing w:line="276" w:lineRule="auto"/>
        <w:ind w:left="426" w:hanging="426"/>
        <w:jc w:val="both"/>
      </w:pPr>
    </w:p>
    <w:p w:rsidR="00644123" w:rsidRPr="00CB7E15" w:rsidRDefault="00644123" w:rsidP="00CB7E15">
      <w:pPr>
        <w:spacing w:line="276" w:lineRule="auto"/>
        <w:ind w:left="567" w:hanging="567"/>
        <w:jc w:val="both"/>
        <w:rPr>
          <w:sz w:val="28"/>
        </w:rPr>
      </w:pPr>
      <w:r w:rsidRPr="00CB7E15">
        <w:rPr>
          <w:b/>
          <w:color w:val="000000"/>
          <w:sz w:val="28"/>
        </w:rPr>
        <w:t>D.</w:t>
      </w:r>
      <w:r w:rsidR="00A219F3" w:rsidRPr="00CB7E15">
        <w:rPr>
          <w:b/>
          <w:color w:val="000000"/>
          <w:sz w:val="28"/>
        </w:rPr>
        <w:tab/>
      </w:r>
      <w:r w:rsidRPr="00CB7E15">
        <w:rPr>
          <w:b/>
          <w:color w:val="000000"/>
          <w:sz w:val="28"/>
        </w:rPr>
        <w:t>Opatrenia pre minimalizáciu, nakladanie, zhodnotenie, zneškodnenie odpadov</w:t>
      </w:r>
    </w:p>
    <w:p w:rsidR="00644123" w:rsidRPr="00D34EEA" w:rsidRDefault="00644123" w:rsidP="00D34EEA">
      <w:pPr>
        <w:spacing w:line="276" w:lineRule="auto"/>
        <w:ind w:left="180" w:hanging="180"/>
        <w:jc w:val="both"/>
      </w:pPr>
    </w:p>
    <w:p w:rsidR="000A1879" w:rsidRPr="008A4C4C" w:rsidRDefault="000A1879" w:rsidP="008A4C4C">
      <w:pPr>
        <w:pStyle w:val="Odsekzoznamu"/>
        <w:numPr>
          <w:ilvl w:val="1"/>
          <w:numId w:val="30"/>
        </w:numPr>
        <w:spacing w:line="276" w:lineRule="auto"/>
        <w:ind w:left="567" w:hanging="567"/>
        <w:jc w:val="both"/>
      </w:pPr>
      <w:r w:rsidRPr="008A4C4C">
        <w:t xml:space="preserve">Pre prevádzku nie je potrebný súhlas na zhromažďovanie nebezpečných odpadov podľa </w:t>
      </w:r>
      <w:r w:rsidR="000C048D">
        <w:t xml:space="preserve">§ </w:t>
      </w:r>
      <w:r w:rsidRPr="008A4C4C">
        <w:t xml:space="preserve">97 ods. 1 písm. f) zákona o odpadoch, ak pôvodca odpadu alebo držiteľ odpadu ročné nakladá s menším množstvom ako 1 tona nebezpečných odpadov alebo ak prepravca prepravuje ročne menšie množstvo ako 1 tona nebezpečných odpadov. Pri plánovanom väčšom množstve (&gt;1 tona) zhromažďovania nebezpečného odpadu </w:t>
      </w:r>
      <w:r w:rsidRPr="008A4C4C">
        <w:lastRenderedPageBreak/>
        <w:t xml:space="preserve">je prevádzkovateľ povinný včas požiadať príslušný Okresný úrad na vydanie súhlasu na zhromažďovanie nebezpečných odpadov. </w:t>
      </w:r>
    </w:p>
    <w:p w:rsidR="000A1879" w:rsidRPr="000A1879" w:rsidRDefault="000A1879" w:rsidP="00C8533C">
      <w:pPr>
        <w:pStyle w:val="Zkladntext2"/>
        <w:numPr>
          <w:ilvl w:val="1"/>
          <w:numId w:val="30"/>
        </w:numPr>
        <w:spacing w:line="276" w:lineRule="auto"/>
        <w:ind w:left="567" w:right="1" w:hanging="567"/>
        <w:jc w:val="both"/>
        <w:rPr>
          <w:b w:val="0"/>
        </w:rPr>
      </w:pPr>
      <w:r w:rsidRPr="000A1879">
        <w:rPr>
          <w:b w:val="0"/>
        </w:rPr>
        <w:t>Dodržiavať ustanovenia legislatívnych predpisov na úseku odpadového hospodárstva vytvárať také podmienky pri nakladaní s odpadmi, aby nedochádzalo k zhoršovaniu životného prostredia. Zhromaždené odpady sa povoľuje odovzdávať výhradne zmluvne zabezpečeným organizáciám oprávneným k predmetnej činnosti. Pri akejkoľvek zmene činnosti povolenej týmto súhlasom je pôvodca odpadov povinný požiadať tunajší Okresný úrad o zmenu rozhodnutia podľa § 114 zb. zákona o odpadoch.</w:t>
      </w:r>
    </w:p>
    <w:p w:rsidR="000A1879" w:rsidRDefault="000A1879" w:rsidP="00C8533C">
      <w:pPr>
        <w:widowControl w:val="0"/>
        <w:numPr>
          <w:ilvl w:val="1"/>
          <w:numId w:val="30"/>
        </w:numPr>
        <w:tabs>
          <w:tab w:val="left" w:pos="0"/>
        </w:tabs>
        <w:autoSpaceDE w:val="0"/>
        <w:autoSpaceDN w:val="0"/>
        <w:adjustRightInd w:val="0"/>
        <w:spacing w:line="276" w:lineRule="auto"/>
        <w:ind w:left="567" w:hanging="567"/>
        <w:jc w:val="both"/>
        <w:rPr>
          <w:lang w:eastAsia="en-US"/>
        </w:rPr>
      </w:pPr>
      <w:r w:rsidRPr="00FC339D">
        <w:rPr>
          <w:lang w:eastAsia="en-US"/>
        </w:rPr>
        <w:t xml:space="preserve">Prevádzkovateľ je povinný zhromažďovať oddelene nebezpečné odpady podľa ich druhov a zabezpečiť ich pred znehodnotením, odcudzením alebo iným nežiaducim únikom. </w:t>
      </w:r>
    </w:p>
    <w:p w:rsidR="000A1879" w:rsidRDefault="000A1879" w:rsidP="00C8533C">
      <w:pPr>
        <w:widowControl w:val="0"/>
        <w:numPr>
          <w:ilvl w:val="1"/>
          <w:numId w:val="30"/>
        </w:numPr>
        <w:tabs>
          <w:tab w:val="left" w:pos="0"/>
        </w:tabs>
        <w:autoSpaceDE w:val="0"/>
        <w:autoSpaceDN w:val="0"/>
        <w:adjustRightInd w:val="0"/>
        <w:spacing w:line="276" w:lineRule="auto"/>
        <w:ind w:left="567" w:hanging="567"/>
        <w:jc w:val="both"/>
        <w:rPr>
          <w:lang w:eastAsia="en-US"/>
        </w:rPr>
      </w:pPr>
      <w:r w:rsidRPr="00FC339D">
        <w:rPr>
          <w:lang w:eastAsia="en-US"/>
        </w:rPr>
        <w:t xml:space="preserve">Prevádzkovateľ je povinný nebezpečné odpady resp. zberné nádoby nebezpečných odpadov ako aj zhromaždisko, v ktorom sa skladujú, označiť identifikačným listom nebezpečného odpadu podľa príslušného všeobecne záväzného právneho predpisu odpadového hospodárstva. </w:t>
      </w:r>
    </w:p>
    <w:p w:rsidR="000A1879" w:rsidRDefault="000A1879" w:rsidP="00C8533C">
      <w:pPr>
        <w:widowControl w:val="0"/>
        <w:numPr>
          <w:ilvl w:val="1"/>
          <w:numId w:val="30"/>
        </w:numPr>
        <w:tabs>
          <w:tab w:val="left" w:pos="0"/>
        </w:tabs>
        <w:autoSpaceDE w:val="0"/>
        <w:autoSpaceDN w:val="0"/>
        <w:adjustRightInd w:val="0"/>
        <w:spacing w:line="276" w:lineRule="auto"/>
        <w:ind w:left="567" w:hanging="567"/>
        <w:jc w:val="both"/>
        <w:rPr>
          <w:lang w:eastAsia="en-US"/>
        </w:rPr>
      </w:pPr>
      <w:r w:rsidRPr="00FC339D">
        <w:rPr>
          <w:lang w:eastAsia="en-US"/>
        </w:rPr>
        <w:t>Nádoby, sudy a iné obaly, v ktorých sú nebezpečné odpady uložené, musia byť odlíšené od zariadení neurčených a nepoužívaných na nakladanie s odpadmi napr. tvarom, opisom alebo farebne, musia zabezpečiť ochranu odpadov pred takými vonkajšími vplyvmi, ktoré by mohli spôsobiť nežiaduce reakcie v odpadoch (napr. vznik požiaru, výbuch), musia byť odolné proti mechanickému poškodeniu, chemickým vplyvom a zodpovedať požiadavkám podľa osobitných predpisov.</w:t>
      </w:r>
    </w:p>
    <w:p w:rsidR="000A1879" w:rsidRDefault="000A1879" w:rsidP="00C8533C">
      <w:pPr>
        <w:widowControl w:val="0"/>
        <w:numPr>
          <w:ilvl w:val="1"/>
          <w:numId w:val="30"/>
        </w:numPr>
        <w:tabs>
          <w:tab w:val="left" w:pos="0"/>
        </w:tabs>
        <w:autoSpaceDE w:val="0"/>
        <w:autoSpaceDN w:val="0"/>
        <w:adjustRightInd w:val="0"/>
        <w:spacing w:line="276" w:lineRule="auto"/>
        <w:ind w:left="567" w:hanging="567"/>
        <w:jc w:val="both"/>
        <w:rPr>
          <w:lang w:eastAsia="en-US"/>
        </w:rPr>
      </w:pPr>
      <w:r w:rsidRPr="00FC339D">
        <w:rPr>
          <w:lang w:eastAsia="en-US"/>
        </w:rPr>
        <w:t>Na nakladanie s nebezpečnými odpadmi platia aj predpisy platné pre chemické látky a prípravky s rovnakými nebezpečnými vlastnosťami. Prevádzkovateľ je povinný dodržiavať tieto predpisy.</w:t>
      </w:r>
    </w:p>
    <w:p w:rsidR="000A1879" w:rsidRDefault="000A1879" w:rsidP="00C8533C">
      <w:pPr>
        <w:widowControl w:val="0"/>
        <w:numPr>
          <w:ilvl w:val="1"/>
          <w:numId w:val="30"/>
        </w:numPr>
        <w:tabs>
          <w:tab w:val="left" w:pos="0"/>
        </w:tabs>
        <w:autoSpaceDE w:val="0"/>
        <w:autoSpaceDN w:val="0"/>
        <w:adjustRightInd w:val="0"/>
        <w:spacing w:line="276" w:lineRule="auto"/>
        <w:ind w:left="567" w:hanging="567"/>
        <w:jc w:val="both"/>
        <w:rPr>
          <w:lang w:eastAsia="en-US"/>
        </w:rPr>
      </w:pPr>
      <w:r w:rsidRPr="00FC339D">
        <w:rPr>
          <w:lang w:eastAsia="en-US"/>
        </w:rPr>
        <w:t xml:space="preserve">Prevádzkovateľovi sa zakazuje riediť alebo zmiešavať jednotlivé druhy nebezpečných odpadov alebo nebezpečné odpady s odpadmi, ktoré nie sú nebezpečné s cieľom dosiahnuť hraničné hodnoty koncentrácie škodlivých látok v odpade stanovené vo všeobecne záväzných právnych predpisoch odpadového hospodárstva. </w:t>
      </w:r>
    </w:p>
    <w:p w:rsidR="000A1879" w:rsidRDefault="000A1879" w:rsidP="00C8533C">
      <w:pPr>
        <w:widowControl w:val="0"/>
        <w:numPr>
          <w:ilvl w:val="1"/>
          <w:numId w:val="30"/>
        </w:numPr>
        <w:tabs>
          <w:tab w:val="left" w:pos="0"/>
        </w:tabs>
        <w:autoSpaceDE w:val="0"/>
        <w:autoSpaceDN w:val="0"/>
        <w:adjustRightInd w:val="0"/>
        <w:spacing w:line="276" w:lineRule="auto"/>
        <w:ind w:left="567" w:hanging="567"/>
        <w:jc w:val="both"/>
        <w:rPr>
          <w:lang w:eastAsia="en-US"/>
        </w:rPr>
      </w:pPr>
      <w:r w:rsidRPr="00E75B5F">
        <w:rPr>
          <w:position w:val="2"/>
          <w:lang w:eastAsia="en-US"/>
        </w:rPr>
        <w:t>Prevádzkovateľ je povinný zhromažďovať pevné odpady, ako sú filtračné materiály a znečistený textil vo vhodných zberných nádobách alebo kontajneroch, tekuté nebezpečné odpady v plechových alebo plastových sudoch zabezpečených záchytnými vaňami, oddelene od ostatných druhov odpadov, odpady zo svetelných zdrojov v pôvodných obaloch v zberných kontajneroch</w:t>
      </w:r>
      <w:r w:rsidRPr="00FC339D">
        <w:rPr>
          <w:lang w:eastAsia="en-US"/>
        </w:rPr>
        <w:t xml:space="preserve"> a odpadové olovené batérie minimálne uložené v záchytných vaničkách.</w:t>
      </w:r>
    </w:p>
    <w:p w:rsidR="000A1879" w:rsidRPr="00A15B0A" w:rsidRDefault="000A1879" w:rsidP="00C8533C">
      <w:pPr>
        <w:widowControl w:val="0"/>
        <w:numPr>
          <w:ilvl w:val="1"/>
          <w:numId w:val="30"/>
        </w:numPr>
        <w:tabs>
          <w:tab w:val="left" w:pos="0"/>
        </w:tabs>
        <w:autoSpaceDE w:val="0"/>
        <w:autoSpaceDN w:val="0"/>
        <w:adjustRightInd w:val="0"/>
        <w:spacing w:line="276" w:lineRule="auto"/>
        <w:ind w:left="567" w:hanging="567"/>
        <w:jc w:val="both"/>
        <w:rPr>
          <w:lang w:eastAsia="en-US"/>
        </w:rPr>
      </w:pPr>
      <w:r w:rsidRPr="00FC339D">
        <w:rPr>
          <w:lang w:eastAsia="en-US"/>
        </w:rPr>
        <w:t>Prevádzkovateľ je povinný odovzdávať odpady na zhodnotenie alebo zneškodnenie len osobám oprávneným nakladať s predmetnými druhmi odpadov podľa všeobecne záväzného právneho predpisu odpadového hospodárstva na základe uzatvorených písomných zmlúv.</w:t>
      </w:r>
    </w:p>
    <w:p w:rsidR="00644123" w:rsidRDefault="00644123" w:rsidP="00D34EEA">
      <w:pPr>
        <w:spacing w:line="276" w:lineRule="auto"/>
        <w:jc w:val="both"/>
      </w:pPr>
    </w:p>
    <w:p w:rsidR="00B647EB" w:rsidRPr="00D34EEA" w:rsidRDefault="00B647EB" w:rsidP="00D34EEA">
      <w:pPr>
        <w:spacing w:line="276" w:lineRule="auto"/>
        <w:jc w:val="both"/>
      </w:pPr>
    </w:p>
    <w:p w:rsidR="00644123" w:rsidRPr="005755C0" w:rsidRDefault="00644123" w:rsidP="00E02D24">
      <w:pPr>
        <w:spacing w:line="276" w:lineRule="auto"/>
        <w:ind w:left="567" w:hanging="567"/>
        <w:jc w:val="both"/>
        <w:rPr>
          <w:sz w:val="28"/>
        </w:rPr>
      </w:pPr>
      <w:r w:rsidRPr="005755C0">
        <w:rPr>
          <w:b/>
          <w:sz w:val="28"/>
        </w:rPr>
        <w:lastRenderedPageBreak/>
        <w:t>E.</w:t>
      </w:r>
      <w:r w:rsidR="001E0598" w:rsidRPr="005755C0">
        <w:rPr>
          <w:b/>
          <w:sz w:val="28"/>
        </w:rPr>
        <w:tab/>
      </w:r>
      <w:r w:rsidRPr="005755C0">
        <w:rPr>
          <w:b/>
          <w:sz w:val="28"/>
        </w:rPr>
        <w:t>Podmienky hospodárenia s energiami</w:t>
      </w:r>
    </w:p>
    <w:p w:rsidR="001E0598" w:rsidRPr="00D34EEA" w:rsidRDefault="001E0598" w:rsidP="00D34EEA">
      <w:pPr>
        <w:spacing w:line="276" w:lineRule="auto"/>
        <w:ind w:left="360" w:right="3" w:hanging="360"/>
        <w:jc w:val="both"/>
      </w:pPr>
    </w:p>
    <w:p w:rsidR="000A1879" w:rsidRPr="00A15B0A" w:rsidRDefault="000A1879" w:rsidP="000A1879">
      <w:pPr>
        <w:spacing w:line="276" w:lineRule="auto"/>
        <w:ind w:left="567" w:hanging="567"/>
        <w:jc w:val="both"/>
      </w:pPr>
      <w:r w:rsidRPr="00A15B0A">
        <w:t>1.1</w:t>
      </w:r>
      <w:r w:rsidR="005755C0">
        <w:t>.</w:t>
      </w:r>
      <w:r w:rsidRPr="00A15B0A">
        <w:tab/>
        <w:t>Udržiavať všetky spotrebiče elektrickej energie v dobrom technickom stave, vykonávať ich pravidelnú kontrolu a údržbu, sledovať spotreby energie.</w:t>
      </w:r>
    </w:p>
    <w:p w:rsidR="000A1879" w:rsidRPr="00A15B0A" w:rsidRDefault="000A1879" w:rsidP="000A1879">
      <w:pPr>
        <w:spacing w:line="276" w:lineRule="auto"/>
        <w:ind w:left="567" w:hanging="567"/>
        <w:jc w:val="both"/>
      </w:pPr>
      <w:r w:rsidRPr="00A15B0A">
        <w:t>1.2</w:t>
      </w:r>
      <w:r w:rsidR="005755C0">
        <w:t>.</w:t>
      </w:r>
      <w:r w:rsidRPr="00A15B0A">
        <w:tab/>
        <w:t>Dodržiavať technologické výrobné postupy za účelom zamedzenia plytvania elektrickou energiou a palivami.</w:t>
      </w:r>
    </w:p>
    <w:p w:rsidR="000A1879" w:rsidRDefault="000A1879" w:rsidP="000A1879">
      <w:pPr>
        <w:tabs>
          <w:tab w:val="num" w:pos="540"/>
        </w:tabs>
        <w:suppressAutoHyphens/>
        <w:spacing w:line="276" w:lineRule="auto"/>
        <w:ind w:left="567" w:hanging="567"/>
        <w:jc w:val="both"/>
        <w:rPr>
          <w:bCs/>
        </w:rPr>
      </w:pPr>
      <w:r w:rsidRPr="00A15B0A">
        <w:t>1.3</w:t>
      </w:r>
      <w:r w:rsidR="005755C0">
        <w:t>.</w:t>
      </w:r>
      <w:r w:rsidRPr="00A15B0A">
        <w:tab/>
        <w:t xml:space="preserve">Všetky osvetľovacie telesá v halách pravidelne po každom turnuse čistiť od znečistenia a nánosov prachu. </w:t>
      </w:r>
      <w:r w:rsidRPr="00A15B0A">
        <w:rPr>
          <w:bCs/>
        </w:rPr>
        <w:t>Čistenie zaznamenávať do prevádzkovej evidencie.</w:t>
      </w:r>
    </w:p>
    <w:p w:rsidR="000A1879" w:rsidRPr="00A15B0A" w:rsidRDefault="000A1879" w:rsidP="000A1879">
      <w:pPr>
        <w:tabs>
          <w:tab w:val="num" w:pos="540"/>
        </w:tabs>
        <w:suppressAutoHyphens/>
        <w:spacing w:line="276" w:lineRule="auto"/>
        <w:ind w:left="567" w:hanging="567"/>
        <w:jc w:val="both"/>
      </w:pPr>
      <w:r>
        <w:rPr>
          <w:bCs/>
        </w:rPr>
        <w:t>1.4</w:t>
      </w:r>
      <w:r w:rsidR="005755C0">
        <w:rPr>
          <w:bCs/>
        </w:rPr>
        <w:t>.</w:t>
      </w:r>
      <w:r>
        <w:rPr>
          <w:bCs/>
        </w:rPr>
        <w:tab/>
        <w:t xml:space="preserve">Systém vykurovania, chladenia a vetrania musí byť optimalizovaný na základe snímačov vlhkosti a teploty riadiacimi jednotkami. Riadiace jednotky musia zabezpečiť potrebnú výmenu vzduchu prostredníctvom ventilátorov s kaskádovým zapojením a riadeným ovládaním nasávacích klapiek a reguláciu vykurovania a chladenia. Ustajňovacie objekty pre zvieratá musia mať izoláciu stien, stropov a podlahy v rámci konštrukčných možností čiastočné izolované. V ustajňovacích objektoch musia byť inštalované energetický účinné svietidlá. </w:t>
      </w:r>
    </w:p>
    <w:p w:rsidR="00644123" w:rsidRPr="00D34EEA" w:rsidRDefault="00644123" w:rsidP="00D34EEA">
      <w:pPr>
        <w:spacing w:line="276" w:lineRule="auto"/>
        <w:jc w:val="both"/>
        <w:rPr>
          <w:b/>
        </w:rPr>
      </w:pPr>
    </w:p>
    <w:p w:rsidR="000A1879" w:rsidRPr="000A1879" w:rsidRDefault="000A1879" w:rsidP="00C8533C">
      <w:pPr>
        <w:pStyle w:val="Odsekzoznamu"/>
        <w:keepNext/>
        <w:numPr>
          <w:ilvl w:val="0"/>
          <w:numId w:val="31"/>
        </w:numPr>
        <w:spacing w:line="276" w:lineRule="auto"/>
        <w:ind w:left="567" w:hanging="567"/>
        <w:jc w:val="both"/>
        <w:rPr>
          <w:b/>
          <w:sz w:val="28"/>
        </w:rPr>
      </w:pPr>
      <w:r w:rsidRPr="000A1879">
        <w:rPr>
          <w:b/>
          <w:sz w:val="28"/>
        </w:rPr>
        <w:t xml:space="preserve">Opatrenia na predchádzanie havárií a na obmedzenie následkov v prípade havárií a opatrenia týkajúce sa situácií odlišných od podmienok bežnej prevádzky </w:t>
      </w:r>
    </w:p>
    <w:p w:rsidR="00644123" w:rsidRDefault="00644123" w:rsidP="00D34EEA">
      <w:pPr>
        <w:spacing w:line="276" w:lineRule="auto"/>
        <w:ind w:left="426" w:hanging="426"/>
        <w:jc w:val="both"/>
      </w:pPr>
    </w:p>
    <w:p w:rsidR="000A1879" w:rsidRPr="00A15B0A" w:rsidRDefault="000A1879" w:rsidP="000A1879">
      <w:pPr>
        <w:suppressAutoHyphens/>
        <w:spacing w:line="276" w:lineRule="auto"/>
        <w:ind w:left="567" w:hanging="567"/>
        <w:jc w:val="both"/>
      </w:pPr>
      <w:r w:rsidRPr="00A15B0A">
        <w:rPr>
          <w:bCs/>
        </w:rPr>
        <w:t>1.1</w:t>
      </w:r>
      <w:r w:rsidR="005755C0">
        <w:rPr>
          <w:bCs/>
        </w:rPr>
        <w:t>.</w:t>
      </w:r>
      <w:r w:rsidRPr="00A15B0A">
        <w:rPr>
          <w:bCs/>
        </w:rPr>
        <w:tab/>
        <w:t xml:space="preserve">Prevádzkovateľ je povinný odstraňovať bezodkladne nebezpečné stavy ohrozujúce kvalitu ovzdušia a  vykonať potrebné opatrenia na predchádzanie haváriám podľa </w:t>
      </w:r>
      <w:r w:rsidRPr="00897FDB">
        <w:rPr>
          <w:bCs/>
        </w:rPr>
        <w:t xml:space="preserve">schváleného STPP a TOO </w:t>
      </w:r>
      <w:r w:rsidRPr="00897FDB">
        <w:t>vypracovaný</w:t>
      </w:r>
      <w:r w:rsidR="00897FDB" w:rsidRPr="00897FDB">
        <w:t>m</w:t>
      </w:r>
      <w:r w:rsidRPr="00897FDB">
        <w:t xml:space="preserve"> </w:t>
      </w:r>
      <w:r w:rsidR="00897FDB" w:rsidRPr="00897FDB">
        <w:t>v marci 2016, vypracovaným RNDr. Annou Zemanovou dňa 20.03.2016, schváleným Ulrikom Biel Hansenom dňa 27.03.2016</w:t>
      </w:r>
      <w:r w:rsidRPr="00897FDB">
        <w:t xml:space="preserve"> pre </w:t>
      </w:r>
      <w:r w:rsidR="00897FDB" w:rsidRPr="00897FDB">
        <w:t>prevádzku Farma Vištuk - Silárd</w:t>
      </w:r>
      <w:r w:rsidRPr="00897FDB">
        <w:rPr>
          <w:bCs/>
        </w:rPr>
        <w:t>.</w:t>
      </w:r>
    </w:p>
    <w:p w:rsidR="000A1879" w:rsidRPr="00A15B0A" w:rsidRDefault="000A1879" w:rsidP="000A1879">
      <w:pPr>
        <w:suppressAutoHyphens/>
        <w:spacing w:line="276" w:lineRule="auto"/>
        <w:ind w:left="567" w:hanging="567"/>
        <w:jc w:val="both"/>
      </w:pPr>
      <w:r w:rsidRPr="00A15B0A">
        <w:rPr>
          <w:iCs/>
        </w:rPr>
        <w:t>1.2</w:t>
      </w:r>
      <w:r w:rsidR="005755C0">
        <w:rPr>
          <w:iCs/>
        </w:rPr>
        <w:t>.</w:t>
      </w:r>
      <w:r w:rsidRPr="00A15B0A">
        <w:rPr>
          <w:iCs/>
        </w:rPr>
        <w:tab/>
        <w:t>Všetci pracovníci sú povinní dôsledne d</w:t>
      </w:r>
      <w:r w:rsidRPr="00A15B0A">
        <w:t xml:space="preserve">održiavať podmienky a postupy uvedené v Pláne preventívnych opatrení na zamedzenie vzniku neovládateľného úniku nebezpečných látok do životného prostredia a postup v prípade ich úniku (ďalej len </w:t>
      </w:r>
      <w:r w:rsidRPr="004A5EB3">
        <w:t xml:space="preserve">„havarijný plán“), </w:t>
      </w:r>
      <w:r w:rsidR="004A5EB3" w:rsidRPr="004A5EB3">
        <w:t>evidenčného čísla 114/2007</w:t>
      </w:r>
      <w:r w:rsidR="004A5EB3">
        <w:t>, </w:t>
      </w:r>
      <w:r w:rsidRPr="004A5EB3">
        <w:t>schváleným</w:t>
      </w:r>
      <w:r w:rsidR="004A5EB3">
        <w:t xml:space="preserve"> </w:t>
      </w:r>
      <w:r w:rsidR="008A4C4C" w:rsidRPr="009F337D">
        <w:t>Inšpekciou</w:t>
      </w:r>
      <w:r w:rsidR="008A4C4C">
        <w:t>,</w:t>
      </w:r>
      <w:r w:rsidR="008A4C4C" w:rsidRPr="009F337D">
        <w:t xml:space="preserve"> odborom ochrany vôd</w:t>
      </w:r>
      <w:r w:rsidR="008A4C4C">
        <w:t xml:space="preserve"> </w:t>
      </w:r>
      <w:r w:rsidR="004A5EB3">
        <w:t xml:space="preserve">rozhodnutím č. 4101-7657/32/2008/Bah zo dňa 29.02.2008 s právoplatnosťou </w:t>
      </w:r>
      <w:r w:rsidRPr="004A5EB3">
        <w:t xml:space="preserve">dňa </w:t>
      </w:r>
      <w:r w:rsidR="004A5EB3">
        <w:t>0</w:t>
      </w:r>
      <w:r w:rsidR="004A5EB3" w:rsidRPr="004A5EB3">
        <w:t>6</w:t>
      </w:r>
      <w:r w:rsidRPr="004A5EB3">
        <w:t>.</w:t>
      </w:r>
      <w:r w:rsidR="004A5EB3">
        <w:t>0</w:t>
      </w:r>
      <w:r w:rsidR="004A5EB3" w:rsidRPr="004A5EB3">
        <w:t>3</w:t>
      </w:r>
      <w:r w:rsidRPr="004A5EB3">
        <w:t>.20</w:t>
      </w:r>
      <w:r w:rsidR="004A5EB3" w:rsidRPr="004A5EB3">
        <w:t>08</w:t>
      </w:r>
      <w:r w:rsidRPr="009F337D">
        <w:t>.</w:t>
      </w:r>
    </w:p>
    <w:p w:rsidR="000A1879" w:rsidRPr="00A15B0A" w:rsidRDefault="000A1879" w:rsidP="000A1879">
      <w:pPr>
        <w:suppressAutoHyphens/>
        <w:spacing w:line="276" w:lineRule="auto"/>
        <w:ind w:left="567" w:hanging="567"/>
        <w:jc w:val="both"/>
      </w:pPr>
      <w:r w:rsidRPr="00A15B0A">
        <w:t>1.3</w:t>
      </w:r>
      <w:r w:rsidR="005755C0">
        <w:t>.</w:t>
      </w:r>
      <w:r w:rsidRPr="00A15B0A">
        <w:tab/>
        <w:t xml:space="preserve">V prípade poruchy dodávky pitnej vody, prevádzkovateľ musí zabezpečiť náhradný zdroj pitnej vody mobilnými cisternami v kvalite a objeme podľa platného prevádzkového predpisu. </w:t>
      </w:r>
    </w:p>
    <w:p w:rsidR="000345C4" w:rsidRPr="00B26FD7" w:rsidRDefault="000A1879" w:rsidP="000345C4">
      <w:pPr>
        <w:suppressAutoHyphens/>
        <w:spacing w:line="276" w:lineRule="auto"/>
        <w:ind w:left="567" w:hanging="540"/>
        <w:jc w:val="both"/>
        <w:rPr>
          <w:iCs/>
        </w:rPr>
      </w:pPr>
      <w:r w:rsidRPr="00A15B0A">
        <w:rPr>
          <w:iCs/>
        </w:rPr>
        <w:t>1.4</w:t>
      </w:r>
      <w:r w:rsidR="005755C0">
        <w:rPr>
          <w:iCs/>
        </w:rPr>
        <w:t>.</w:t>
      </w:r>
      <w:r w:rsidRPr="00A15B0A">
        <w:rPr>
          <w:iCs/>
        </w:rPr>
        <w:tab/>
        <w:t>Všetky skladovacie priestory a manipulačné plochy, kde sa zaobchádza so znečisťujúcimi látkami a nakladá s nebezpečnými odpadmi, musia byť zabezpečené tak, aby nedošlo k ich nežiaducemu úniku do prostredia, podzemných a povrchových vôd, do kanalizácie alebo aby neohrozili kvali</w:t>
      </w:r>
      <w:r w:rsidR="000345C4">
        <w:rPr>
          <w:iCs/>
        </w:rPr>
        <w:t>tu povrchových a podzemných vôd v súlade s výhláškou MŽP SR č. 200/2018 Z.z., k</w:t>
      </w:r>
      <w:r w:rsidR="000345C4">
        <w:t>torou sa ustanovujú podrobnosti o zaobchádzaní so znečisťujúcimi látkami, o náležitostiach havarijného plánu a o postupe pri riešení mimoriadneho zhoršenia vôd.</w:t>
      </w:r>
    </w:p>
    <w:p w:rsidR="000A1879" w:rsidRPr="00A15B0A" w:rsidRDefault="000A1879" w:rsidP="000A1879">
      <w:pPr>
        <w:suppressAutoHyphens/>
        <w:spacing w:line="276" w:lineRule="auto"/>
        <w:ind w:left="567" w:hanging="567"/>
        <w:jc w:val="both"/>
        <w:rPr>
          <w:iCs/>
        </w:rPr>
      </w:pPr>
      <w:r w:rsidRPr="00A15B0A">
        <w:rPr>
          <w:iCs/>
        </w:rPr>
        <w:lastRenderedPageBreak/>
        <w:t>1.5</w:t>
      </w:r>
      <w:r w:rsidR="005755C0">
        <w:rPr>
          <w:iCs/>
        </w:rPr>
        <w:t>.</w:t>
      </w:r>
      <w:r w:rsidRPr="00A15B0A">
        <w:rPr>
          <w:iCs/>
        </w:rPr>
        <w:tab/>
        <w:t>Zabezpečiť pomôcky na odstránenie havárií podľa predchádzajúceho bodu 1.4.</w:t>
      </w:r>
    </w:p>
    <w:p w:rsidR="000A1879" w:rsidRPr="000A1879" w:rsidRDefault="000A1879" w:rsidP="000A1879">
      <w:pPr>
        <w:pStyle w:val="Zkladntext2"/>
        <w:spacing w:line="276" w:lineRule="auto"/>
        <w:ind w:left="567" w:hanging="567"/>
        <w:jc w:val="both"/>
        <w:rPr>
          <w:b w:val="0"/>
          <w:iCs/>
        </w:rPr>
      </w:pPr>
      <w:r w:rsidRPr="000A1879">
        <w:rPr>
          <w:b w:val="0"/>
          <w:iCs/>
        </w:rPr>
        <w:t>1.6</w:t>
      </w:r>
      <w:r w:rsidR="005755C0">
        <w:rPr>
          <w:b w:val="0"/>
          <w:iCs/>
        </w:rPr>
        <w:t>.</w:t>
      </w:r>
      <w:r w:rsidRPr="000A1879">
        <w:rPr>
          <w:b w:val="0"/>
          <w:iCs/>
        </w:rPr>
        <w:tab/>
        <w:t>Všetky nádrže a obaly nebezpečných látok musia byť umiestnené v záchytnej vani o objeme nie menšom ako objem rezervoára alebo nádrže vo vnútri záchytnej vane. Záchytná vaňa nemôže mať žiaden odtok; prípadný prepad musí byť bezpečne zaústený do nádrže určenej na zachytenie nebezpečných látok na účely ďalšieho využitia alebo zneškodnenia.</w:t>
      </w:r>
    </w:p>
    <w:p w:rsidR="005755C0" w:rsidRPr="00A15B0A" w:rsidRDefault="005755C0" w:rsidP="005755C0">
      <w:pPr>
        <w:spacing w:line="276" w:lineRule="auto"/>
        <w:ind w:left="567" w:hanging="567"/>
        <w:jc w:val="both"/>
      </w:pPr>
      <w:r w:rsidRPr="00A15B0A">
        <w:rPr>
          <w:bCs/>
          <w:iCs/>
        </w:rPr>
        <w:t>1.7</w:t>
      </w:r>
      <w:r>
        <w:rPr>
          <w:bCs/>
          <w:iCs/>
        </w:rPr>
        <w:t>.</w:t>
      </w:r>
      <w:r w:rsidRPr="00A15B0A">
        <w:rPr>
          <w:bCs/>
          <w:iCs/>
        </w:rPr>
        <w:tab/>
      </w:r>
      <w:r w:rsidRPr="00A15B0A">
        <w:t>Všetky nádrže a obaly musia byť odolné voči materiálom, ktoré sú v nich uskladnené.</w:t>
      </w:r>
    </w:p>
    <w:p w:rsidR="005755C0" w:rsidRPr="00A15B0A" w:rsidRDefault="005755C0" w:rsidP="005755C0">
      <w:pPr>
        <w:tabs>
          <w:tab w:val="num" w:pos="540"/>
        </w:tabs>
        <w:suppressAutoHyphens/>
        <w:spacing w:line="276" w:lineRule="auto"/>
        <w:ind w:left="567" w:hanging="567"/>
        <w:jc w:val="both"/>
      </w:pPr>
      <w:r w:rsidRPr="00A15B0A">
        <w:t>1.8</w:t>
      </w:r>
      <w:r>
        <w:t>.</w:t>
      </w:r>
      <w:r w:rsidRPr="00A15B0A">
        <w:tab/>
        <w:t>Skladovanie nafty zabezpečiť tak, aby pri porušení nádob na naftu nedošlo k ohrozeniu podzemných a povrchových vôd.</w:t>
      </w:r>
    </w:p>
    <w:p w:rsidR="005755C0" w:rsidRPr="00A15B0A" w:rsidRDefault="005755C0" w:rsidP="005755C0">
      <w:pPr>
        <w:spacing w:line="276" w:lineRule="auto"/>
        <w:ind w:left="567" w:hanging="567"/>
        <w:jc w:val="both"/>
      </w:pPr>
      <w:r w:rsidRPr="00A15B0A">
        <w:t>1.9</w:t>
      </w:r>
      <w:r>
        <w:t>.</w:t>
      </w:r>
      <w:r w:rsidRPr="00A15B0A">
        <w:tab/>
        <w:t xml:space="preserve">Prevádzkovateľ je povinný jeden krát za </w:t>
      </w:r>
      <w:r>
        <w:t>desať</w:t>
      </w:r>
      <w:r w:rsidRPr="00A15B0A">
        <w:t xml:space="preserve"> rokov skontrolovať stav vodotesnosti jednotlivých žúmp a nadzemných zásobníkov odborne spôsobilou osobou. Doklad o kontrole uložiť v prevádzkovom denníku.</w:t>
      </w:r>
    </w:p>
    <w:p w:rsidR="005755C0" w:rsidRPr="00A15B0A" w:rsidRDefault="005755C0" w:rsidP="005755C0">
      <w:pPr>
        <w:spacing w:line="276" w:lineRule="auto"/>
        <w:ind w:left="567" w:hanging="567"/>
        <w:jc w:val="both"/>
      </w:pPr>
      <w:r w:rsidRPr="00A15B0A">
        <w:t>1.10</w:t>
      </w:r>
      <w:r>
        <w:t>.</w:t>
      </w:r>
      <w:r w:rsidRPr="00A15B0A">
        <w:tab/>
      </w:r>
      <w:r w:rsidRPr="00A15B0A">
        <w:rPr>
          <w:iCs/>
        </w:rPr>
        <w:t>Zabezpečiť náhradný zdroj energie v prípade výpadku el. energie.</w:t>
      </w:r>
    </w:p>
    <w:p w:rsidR="005755C0" w:rsidRPr="00A15B0A" w:rsidRDefault="005755C0" w:rsidP="005755C0">
      <w:pPr>
        <w:suppressAutoHyphens/>
        <w:spacing w:line="276" w:lineRule="auto"/>
        <w:ind w:left="567" w:hanging="567"/>
        <w:jc w:val="both"/>
      </w:pPr>
      <w:r w:rsidRPr="00A15B0A">
        <w:t>1.11</w:t>
      </w:r>
      <w:r>
        <w:t>.</w:t>
      </w:r>
      <w:r w:rsidRPr="00A15B0A">
        <w:tab/>
        <w:t>V prevádzke musia byť k dispozícií bezpečnostné karty údajov pre znečisťujúce látky používané v prevádzke.</w:t>
      </w:r>
    </w:p>
    <w:p w:rsidR="005755C0" w:rsidRPr="00A15B0A" w:rsidRDefault="005755C0" w:rsidP="005755C0">
      <w:pPr>
        <w:suppressAutoHyphens/>
        <w:spacing w:line="276" w:lineRule="auto"/>
        <w:ind w:left="567" w:hanging="567"/>
        <w:jc w:val="both"/>
      </w:pPr>
      <w:r w:rsidRPr="00A15B0A">
        <w:rPr>
          <w:iCs/>
        </w:rPr>
        <w:t>1.12</w:t>
      </w:r>
      <w:r>
        <w:rPr>
          <w:iCs/>
        </w:rPr>
        <w:t>.</w:t>
      </w:r>
      <w:r w:rsidRPr="00A15B0A">
        <w:rPr>
          <w:iCs/>
        </w:rPr>
        <w:tab/>
        <w:t>Všetky úkony spojené s údržbou a kontrolou prevádzky musí obsluha zaznamenávať do prevádzkovej evidencie.</w:t>
      </w:r>
    </w:p>
    <w:p w:rsidR="005755C0" w:rsidRPr="00A15B0A" w:rsidRDefault="005755C0" w:rsidP="005755C0">
      <w:pPr>
        <w:suppressAutoHyphens/>
        <w:spacing w:line="276" w:lineRule="auto"/>
        <w:ind w:left="567" w:hanging="567"/>
        <w:jc w:val="both"/>
      </w:pPr>
      <w:r w:rsidRPr="00A15B0A">
        <w:t>1.13</w:t>
      </w:r>
      <w:r>
        <w:t>.</w:t>
      </w:r>
      <w:r w:rsidRPr="00A15B0A">
        <w:tab/>
        <w:t>Zabezpečiť predchádzanie haváriám a nebezpečným stavom pravidelným odborným školením pracovníkov (1 x ročne) o technických, organizačných a bezpečnostných pokynoch pri prevádzke, o svojich povinnostiach, ktoré musia dodržiavať podľa prevádzkovej dokumentácie pri vedení prevádzkovej evidencie, o opatreniach v prípade vzniku havarijnej situácie pri prevádzke.</w:t>
      </w:r>
      <w:r w:rsidRPr="00A15B0A">
        <w:rPr>
          <w:iCs/>
        </w:rPr>
        <w:t xml:space="preserve"> O školeniach musí byť spísaný záznam.</w:t>
      </w:r>
    </w:p>
    <w:p w:rsidR="005755C0" w:rsidRPr="00A15B0A" w:rsidRDefault="005755C0" w:rsidP="005755C0">
      <w:pPr>
        <w:suppressAutoHyphens/>
        <w:spacing w:line="276" w:lineRule="auto"/>
        <w:ind w:left="567" w:hanging="567"/>
        <w:jc w:val="both"/>
        <w:rPr>
          <w:iCs/>
        </w:rPr>
      </w:pPr>
      <w:r w:rsidRPr="00A15B0A">
        <w:rPr>
          <w:iCs/>
        </w:rPr>
        <w:t>1.14</w:t>
      </w:r>
      <w:r>
        <w:rPr>
          <w:iCs/>
        </w:rPr>
        <w:t>.</w:t>
      </w:r>
      <w:r w:rsidRPr="00A15B0A">
        <w:rPr>
          <w:iCs/>
        </w:rPr>
        <w:tab/>
        <w:t xml:space="preserve">Všetky vzniknuté havárie a nebezpečné stavy ohrozujúce životné prostredie musia byť zaznamenané v prevádzkovej evidencii s uvedením dátumu vzniku, informovaných inštitúciách, údajov o príčine, spôsobe vykonaného riešenia a prijatých opatreniach na predchádzanie takýchto stavov. </w:t>
      </w:r>
    </w:p>
    <w:p w:rsidR="005755C0" w:rsidRPr="00A15B0A" w:rsidRDefault="005755C0" w:rsidP="005755C0">
      <w:pPr>
        <w:pStyle w:val="Zarkazkladnhotextu"/>
        <w:spacing w:line="276" w:lineRule="auto"/>
        <w:ind w:left="567" w:hanging="567"/>
        <w:rPr>
          <w:bCs/>
          <w:iCs/>
        </w:rPr>
      </w:pPr>
      <w:r w:rsidRPr="00E0763B">
        <w:rPr>
          <w:bCs/>
          <w:iCs/>
        </w:rPr>
        <w:t>1.15</w:t>
      </w:r>
      <w:r>
        <w:rPr>
          <w:bCs/>
          <w:iCs/>
        </w:rPr>
        <w:t>.</w:t>
      </w:r>
      <w:r w:rsidRPr="00E0763B">
        <w:rPr>
          <w:bCs/>
          <w:iCs/>
        </w:rPr>
        <w:tab/>
        <w:t xml:space="preserve">Prevádzkovateľ je povinný do termínu </w:t>
      </w:r>
      <w:r w:rsidR="008A4C4C">
        <w:rPr>
          <w:bCs/>
          <w:iCs/>
        </w:rPr>
        <w:t>30</w:t>
      </w:r>
      <w:r w:rsidRPr="00E0763B">
        <w:rPr>
          <w:bCs/>
          <w:iCs/>
        </w:rPr>
        <w:t>.</w:t>
      </w:r>
      <w:r w:rsidR="008A4C4C">
        <w:rPr>
          <w:bCs/>
          <w:iCs/>
        </w:rPr>
        <w:t>06</w:t>
      </w:r>
      <w:r w:rsidRPr="00E0763B">
        <w:rPr>
          <w:bCs/>
          <w:iCs/>
        </w:rPr>
        <w:t>.20</w:t>
      </w:r>
      <w:r w:rsidR="008A4C4C">
        <w:rPr>
          <w:bCs/>
          <w:iCs/>
        </w:rPr>
        <w:t>20</w:t>
      </w:r>
      <w:r w:rsidRPr="00E0763B">
        <w:rPr>
          <w:bCs/>
          <w:iCs/>
        </w:rPr>
        <w:t xml:space="preserve"> vybudovať signalizáciu pre sledovanie hladiny hnojovice v nadzemných nádržiach a vykonávať denne fyzickú </w:t>
      </w:r>
      <w:r w:rsidRPr="005528A4">
        <w:rPr>
          <w:bCs/>
          <w:iCs/>
        </w:rPr>
        <w:t>obhliadku skladovacích nádrží na hnojovicu.</w:t>
      </w:r>
    </w:p>
    <w:p w:rsidR="005755C0" w:rsidRDefault="005755C0" w:rsidP="005755C0">
      <w:pPr>
        <w:pStyle w:val="Zarkazkladnhotextu"/>
        <w:spacing w:line="276" w:lineRule="auto"/>
        <w:ind w:left="567" w:hanging="567"/>
        <w:rPr>
          <w:bCs/>
          <w:iCs/>
        </w:rPr>
      </w:pPr>
      <w:r w:rsidRPr="00A15B0A">
        <w:rPr>
          <w:bCs/>
          <w:iCs/>
        </w:rPr>
        <w:t>1.16</w:t>
      </w:r>
      <w:r>
        <w:rPr>
          <w:bCs/>
          <w:iCs/>
        </w:rPr>
        <w:t>.</w:t>
      </w:r>
      <w:r w:rsidRPr="00A15B0A">
        <w:rPr>
          <w:bCs/>
          <w:iCs/>
        </w:rPr>
        <w:tab/>
        <w:t xml:space="preserve">Pravidelne kontrolovať stav a tesnosti </w:t>
      </w:r>
      <w:r>
        <w:rPr>
          <w:bCs/>
          <w:iCs/>
        </w:rPr>
        <w:t>nadzem</w:t>
      </w:r>
      <w:r w:rsidR="00317A91">
        <w:rPr>
          <w:bCs/>
          <w:iCs/>
        </w:rPr>
        <w:t>ných nádrží na hnojovicu a zemných</w:t>
      </w:r>
      <w:r w:rsidRPr="00A15B0A">
        <w:rPr>
          <w:bCs/>
          <w:iCs/>
        </w:rPr>
        <w:t xml:space="preserve"> lagún vrátane </w:t>
      </w:r>
      <w:r w:rsidR="00317A91">
        <w:rPr>
          <w:bCs/>
          <w:iCs/>
        </w:rPr>
        <w:t>ich</w:t>
      </w:r>
      <w:r w:rsidRPr="00A15B0A">
        <w:rPr>
          <w:bCs/>
          <w:iCs/>
        </w:rPr>
        <w:t xml:space="preserve"> funkčného prekrytia krycou fóliou. </w:t>
      </w:r>
    </w:p>
    <w:p w:rsidR="00317A91" w:rsidRPr="00D34EEA" w:rsidRDefault="00317A91" w:rsidP="00D34EEA">
      <w:pPr>
        <w:spacing w:line="276" w:lineRule="auto"/>
        <w:ind w:left="426" w:hanging="426"/>
        <w:jc w:val="both"/>
        <w:rPr>
          <w:color w:val="000000"/>
        </w:rPr>
      </w:pPr>
    </w:p>
    <w:p w:rsidR="00644123" w:rsidRPr="005755C0" w:rsidRDefault="00644123" w:rsidP="005755C0">
      <w:pPr>
        <w:spacing w:line="276" w:lineRule="auto"/>
        <w:ind w:left="567" w:hanging="567"/>
        <w:jc w:val="both"/>
        <w:rPr>
          <w:b/>
          <w:color w:val="000000"/>
          <w:spacing w:val="-2"/>
          <w:sz w:val="28"/>
        </w:rPr>
      </w:pPr>
      <w:r w:rsidRPr="005755C0">
        <w:rPr>
          <w:b/>
          <w:color w:val="000000"/>
          <w:spacing w:val="-2"/>
          <w:sz w:val="28"/>
        </w:rPr>
        <w:t>G.</w:t>
      </w:r>
      <w:r w:rsidR="002E1811" w:rsidRPr="005755C0">
        <w:rPr>
          <w:b/>
          <w:color w:val="000000"/>
          <w:spacing w:val="-2"/>
          <w:sz w:val="28"/>
        </w:rPr>
        <w:tab/>
      </w:r>
      <w:r w:rsidRPr="005755C0">
        <w:rPr>
          <w:b/>
          <w:color w:val="000000"/>
          <w:spacing w:val="-2"/>
          <w:sz w:val="28"/>
        </w:rPr>
        <w:t>Opatrenia na minimalizáciu diaľkového znečisťovania a cezhraničného vplyvu  znečisťovania</w:t>
      </w:r>
    </w:p>
    <w:p w:rsidR="00644123" w:rsidRPr="00D34EEA" w:rsidRDefault="00644123" w:rsidP="00D34EEA">
      <w:pPr>
        <w:spacing w:line="276" w:lineRule="auto"/>
        <w:jc w:val="both"/>
        <w:rPr>
          <w:b/>
          <w:color w:val="000000"/>
        </w:rPr>
      </w:pPr>
    </w:p>
    <w:p w:rsidR="00644123" w:rsidRDefault="005755C0" w:rsidP="005755C0">
      <w:pPr>
        <w:spacing w:line="276" w:lineRule="auto"/>
        <w:ind w:left="567"/>
        <w:jc w:val="both"/>
        <w:rPr>
          <w:iCs/>
        </w:rPr>
      </w:pPr>
      <w:r w:rsidRPr="00A15B0A">
        <w:rPr>
          <w:iCs/>
        </w:rPr>
        <w:t>Prevádzka diaľkovo neznečisťuje okolie a nemá cezhraničný vplyv, opatrenia sa neurčujú</w:t>
      </w:r>
    </w:p>
    <w:p w:rsidR="005755C0" w:rsidRDefault="005755C0" w:rsidP="00D34EEA">
      <w:pPr>
        <w:spacing w:line="276" w:lineRule="auto"/>
        <w:rPr>
          <w:b/>
        </w:rPr>
      </w:pPr>
    </w:p>
    <w:p w:rsidR="00B647EB" w:rsidRPr="00D34EEA" w:rsidRDefault="00B647EB" w:rsidP="00D34EEA">
      <w:pPr>
        <w:spacing w:line="276" w:lineRule="auto"/>
        <w:rPr>
          <w:b/>
        </w:rPr>
      </w:pPr>
    </w:p>
    <w:p w:rsidR="00644123" w:rsidRPr="005755C0" w:rsidRDefault="00644123" w:rsidP="005755C0">
      <w:pPr>
        <w:spacing w:line="276" w:lineRule="auto"/>
        <w:ind w:left="567" w:hanging="567"/>
        <w:jc w:val="both"/>
        <w:rPr>
          <w:b/>
          <w:sz w:val="28"/>
        </w:rPr>
      </w:pPr>
      <w:r w:rsidRPr="005755C0">
        <w:rPr>
          <w:b/>
          <w:sz w:val="28"/>
        </w:rPr>
        <w:lastRenderedPageBreak/>
        <w:t>H.</w:t>
      </w:r>
      <w:r w:rsidR="002E1811" w:rsidRPr="005755C0">
        <w:rPr>
          <w:b/>
          <w:sz w:val="28"/>
        </w:rPr>
        <w:tab/>
      </w:r>
      <w:r w:rsidRPr="005755C0">
        <w:rPr>
          <w:b/>
          <w:sz w:val="28"/>
        </w:rPr>
        <w:t>Opatrenia na obmedzenie vysokého stupňa celkového znečistenia v mieste prevádzky</w:t>
      </w:r>
    </w:p>
    <w:p w:rsidR="00644123" w:rsidRPr="00D34EEA" w:rsidRDefault="00644123" w:rsidP="00D34EEA">
      <w:pPr>
        <w:spacing w:line="276" w:lineRule="auto"/>
        <w:ind w:left="360" w:hanging="360"/>
        <w:jc w:val="both"/>
      </w:pPr>
    </w:p>
    <w:p w:rsidR="005755C0" w:rsidRPr="00A15B0A" w:rsidRDefault="005755C0" w:rsidP="005755C0">
      <w:pPr>
        <w:spacing w:line="276" w:lineRule="auto"/>
        <w:ind w:left="540"/>
        <w:jc w:val="both"/>
      </w:pPr>
      <w:r w:rsidRPr="00A15B0A">
        <w:t xml:space="preserve">V mieste prevádzky nie je vysoký stupeň celkového znečistenia životného prostredia. Opatrenia sa neurčujú. </w:t>
      </w:r>
    </w:p>
    <w:p w:rsidR="002E1811" w:rsidRPr="00D34EEA" w:rsidRDefault="002E1811" w:rsidP="00D34EEA">
      <w:pPr>
        <w:spacing w:line="276" w:lineRule="auto"/>
        <w:jc w:val="both"/>
      </w:pPr>
    </w:p>
    <w:p w:rsidR="00644123" w:rsidRPr="005755C0" w:rsidRDefault="002E1811" w:rsidP="005755C0">
      <w:pPr>
        <w:spacing w:line="276" w:lineRule="auto"/>
        <w:ind w:left="567" w:hanging="567"/>
        <w:jc w:val="both"/>
        <w:rPr>
          <w:b/>
          <w:sz w:val="28"/>
        </w:rPr>
      </w:pPr>
      <w:r w:rsidRPr="005755C0">
        <w:rPr>
          <w:b/>
          <w:sz w:val="28"/>
        </w:rPr>
        <w:t>I.</w:t>
      </w:r>
      <w:r w:rsidRPr="005755C0">
        <w:rPr>
          <w:b/>
          <w:sz w:val="28"/>
        </w:rPr>
        <w:tab/>
      </w:r>
      <w:r w:rsidR="00644123" w:rsidRPr="005755C0">
        <w:rPr>
          <w:b/>
          <w:sz w:val="28"/>
        </w:rPr>
        <w:t>Požiadavky na spôsob a metódy monitorovania prevádzky a</w:t>
      </w:r>
      <w:r w:rsidRPr="005755C0">
        <w:rPr>
          <w:b/>
          <w:sz w:val="28"/>
        </w:rPr>
        <w:t xml:space="preserve"> </w:t>
      </w:r>
      <w:r w:rsidR="00644123" w:rsidRPr="005755C0">
        <w:rPr>
          <w:b/>
          <w:sz w:val="28"/>
        </w:rPr>
        <w:t>údaje, ktoré treba evidovať a</w:t>
      </w:r>
      <w:r w:rsidRPr="005755C0">
        <w:rPr>
          <w:b/>
          <w:sz w:val="28"/>
        </w:rPr>
        <w:t xml:space="preserve"> </w:t>
      </w:r>
      <w:r w:rsidR="00644123" w:rsidRPr="005755C0">
        <w:rPr>
          <w:b/>
          <w:sz w:val="28"/>
        </w:rPr>
        <w:t>poskytovať do informačného systému</w:t>
      </w:r>
    </w:p>
    <w:p w:rsidR="00E02D24" w:rsidRPr="00D34EEA" w:rsidRDefault="00E02D24" w:rsidP="00D34EEA">
      <w:pPr>
        <w:spacing w:line="276" w:lineRule="auto"/>
        <w:jc w:val="both"/>
        <w:rPr>
          <w:b/>
          <w:color w:val="000000"/>
        </w:rPr>
      </w:pPr>
    </w:p>
    <w:p w:rsidR="00644123" w:rsidRPr="00D34EEA" w:rsidRDefault="00644123" w:rsidP="00C8533C">
      <w:pPr>
        <w:pStyle w:val="Odsekzoznamu"/>
        <w:numPr>
          <w:ilvl w:val="0"/>
          <w:numId w:val="8"/>
        </w:numPr>
        <w:spacing w:line="276" w:lineRule="auto"/>
        <w:ind w:left="567" w:hanging="567"/>
        <w:jc w:val="both"/>
        <w:rPr>
          <w:b/>
          <w:color w:val="000000"/>
        </w:rPr>
      </w:pPr>
      <w:r w:rsidRPr="00D34EEA">
        <w:rPr>
          <w:b/>
          <w:color w:val="000000"/>
        </w:rPr>
        <w:t>Kontrola emisii do ovzdušia</w:t>
      </w:r>
    </w:p>
    <w:p w:rsidR="005755C0" w:rsidRPr="00A15B0A" w:rsidRDefault="005755C0" w:rsidP="005755C0">
      <w:pPr>
        <w:tabs>
          <w:tab w:val="left" w:pos="-426"/>
        </w:tabs>
        <w:spacing w:line="276" w:lineRule="auto"/>
        <w:ind w:left="567" w:hanging="567"/>
        <w:jc w:val="both"/>
      </w:pPr>
      <w:r w:rsidRPr="00A15B0A">
        <w:t>1.1</w:t>
      </w:r>
      <w:r>
        <w:t>.</w:t>
      </w:r>
      <w:r w:rsidRPr="00A15B0A">
        <w:tab/>
        <w:t>Zisťovať</w:t>
      </w:r>
      <w:r>
        <w:t xml:space="preserve"> a oznamovať</w:t>
      </w:r>
      <w:r w:rsidRPr="00A15B0A">
        <w:t xml:space="preserve"> množstvo vypúšťaných znečisťujúcich látok do ovzdušia z veľkého a stredného zdroja znečisťovania ovzdušia podľa schváleného výpočtu vždy do 15.2. nasledujúceho roka.</w:t>
      </w:r>
    </w:p>
    <w:p w:rsidR="005755C0" w:rsidRPr="00A15B0A" w:rsidRDefault="005755C0" w:rsidP="005755C0">
      <w:pPr>
        <w:tabs>
          <w:tab w:val="left" w:pos="-426"/>
        </w:tabs>
        <w:spacing w:line="276" w:lineRule="auto"/>
        <w:ind w:left="567" w:hanging="567"/>
        <w:jc w:val="both"/>
      </w:pPr>
      <w:r w:rsidRPr="00A15B0A">
        <w:t>1.2</w:t>
      </w:r>
      <w:r>
        <w:t>.</w:t>
      </w:r>
      <w:r w:rsidRPr="00A15B0A">
        <w:tab/>
      </w:r>
      <w:r>
        <w:t>V</w:t>
      </w:r>
      <w:r w:rsidRPr="00A15B0A">
        <w:t>iesť prevádzkový denník chodu a údržby jestvujúceho dieselagregátu.</w:t>
      </w:r>
    </w:p>
    <w:p w:rsidR="00644123" w:rsidRPr="00D34EEA" w:rsidRDefault="00644123" w:rsidP="00D34EEA">
      <w:pPr>
        <w:spacing w:line="276" w:lineRule="auto"/>
        <w:jc w:val="both"/>
        <w:rPr>
          <w:b/>
        </w:rPr>
      </w:pPr>
    </w:p>
    <w:p w:rsidR="00644123" w:rsidRPr="00D34EEA" w:rsidRDefault="00644123" w:rsidP="00C8533C">
      <w:pPr>
        <w:pStyle w:val="Odsekzoznamu"/>
        <w:numPr>
          <w:ilvl w:val="0"/>
          <w:numId w:val="8"/>
        </w:numPr>
        <w:spacing w:line="276" w:lineRule="auto"/>
        <w:ind w:left="567" w:hanging="567"/>
        <w:jc w:val="both"/>
        <w:rPr>
          <w:b/>
          <w:color w:val="000000"/>
        </w:rPr>
      </w:pPr>
      <w:r w:rsidRPr="00D34EEA">
        <w:rPr>
          <w:b/>
          <w:color w:val="000000"/>
        </w:rPr>
        <w:t>Kontrola odpadových, priesakových a povrchových vôd</w:t>
      </w:r>
    </w:p>
    <w:p w:rsidR="005755C0" w:rsidRDefault="005755C0" w:rsidP="005755C0">
      <w:pPr>
        <w:tabs>
          <w:tab w:val="num" w:pos="-142"/>
        </w:tabs>
        <w:spacing w:line="276" w:lineRule="auto"/>
        <w:ind w:left="567" w:hanging="567"/>
        <w:jc w:val="both"/>
      </w:pPr>
      <w:r w:rsidRPr="00A15B0A">
        <w:t>2.1</w:t>
      </w:r>
      <w:r>
        <w:t>.</w:t>
      </w:r>
      <w:r w:rsidRPr="00A15B0A">
        <w:tab/>
        <w:t xml:space="preserve">Kontrola limitných hodnôt ukazovateľov znečistenia priemyselných a splaškových odpadových vôd nebude vykonávaná. </w:t>
      </w:r>
    </w:p>
    <w:p w:rsidR="005755C0" w:rsidRDefault="005755C0" w:rsidP="005755C0">
      <w:pPr>
        <w:tabs>
          <w:tab w:val="num" w:pos="-142"/>
        </w:tabs>
        <w:spacing w:line="276" w:lineRule="auto"/>
        <w:ind w:left="567" w:hanging="567"/>
        <w:jc w:val="both"/>
      </w:pPr>
      <w:r>
        <w:tab/>
      </w:r>
      <w:r w:rsidRPr="00A15B0A">
        <w:t>Prevádzkovateľ je povinný</w:t>
      </w:r>
      <w:r>
        <w:t xml:space="preserve"> </w:t>
      </w:r>
      <w:r w:rsidRPr="00A15B0A">
        <w:t>skontrolovať stav tesnosti kanalizácie a žúmp na sústreďovanie priemyselných a splaškových odpadových</w:t>
      </w:r>
      <w:r>
        <w:t xml:space="preserve"> vôd odborne spôsobilou osobou</w:t>
      </w:r>
      <w:r w:rsidRPr="00A15B0A">
        <w:t xml:space="preserve"> </w:t>
      </w:r>
      <w:r>
        <w:t>minimálne jeden krát:</w:t>
      </w:r>
    </w:p>
    <w:p w:rsidR="005755C0" w:rsidRDefault="005755C0" w:rsidP="005755C0">
      <w:pPr>
        <w:tabs>
          <w:tab w:val="num" w:pos="-142"/>
        </w:tabs>
        <w:spacing w:line="276" w:lineRule="auto"/>
        <w:ind w:left="851" w:hanging="284"/>
        <w:jc w:val="both"/>
      </w:pPr>
      <w:r>
        <w:t>-</w:t>
      </w:r>
      <w:r>
        <w:tab/>
        <w:t>pri uvedení do prevádzky,</w:t>
      </w:r>
    </w:p>
    <w:p w:rsidR="005755C0" w:rsidRDefault="005755C0" w:rsidP="005755C0">
      <w:pPr>
        <w:tabs>
          <w:tab w:val="num" w:pos="-142"/>
        </w:tabs>
        <w:spacing w:line="276" w:lineRule="auto"/>
        <w:ind w:left="851" w:hanging="284"/>
        <w:jc w:val="both"/>
      </w:pPr>
      <w:r>
        <w:t>-</w:t>
      </w:r>
      <w:r>
        <w:tab/>
        <w:t>každých 10</w:t>
      </w:r>
      <w:r w:rsidRPr="00A15B0A">
        <w:t xml:space="preserve"> rokov </w:t>
      </w:r>
      <w:r>
        <w:t>pre vizuálne nekontrolovateľné,</w:t>
      </w:r>
    </w:p>
    <w:p w:rsidR="005755C0" w:rsidRDefault="005755C0" w:rsidP="005755C0">
      <w:pPr>
        <w:tabs>
          <w:tab w:val="num" w:pos="-142"/>
        </w:tabs>
        <w:spacing w:line="276" w:lineRule="auto"/>
        <w:ind w:left="851" w:hanging="284"/>
        <w:jc w:val="both"/>
      </w:pPr>
      <w:r>
        <w:t>-</w:t>
      </w:r>
      <w:r>
        <w:tab/>
        <w:t>každých 20 rokov pre vizuálne kontrolovateľné,</w:t>
      </w:r>
    </w:p>
    <w:p w:rsidR="005755C0" w:rsidRDefault="005755C0" w:rsidP="005755C0">
      <w:pPr>
        <w:tabs>
          <w:tab w:val="num" w:pos="-142"/>
        </w:tabs>
        <w:spacing w:line="276" w:lineRule="auto"/>
        <w:ind w:left="851" w:hanging="284"/>
        <w:jc w:val="both"/>
      </w:pPr>
      <w:r>
        <w:t>-</w:t>
      </w:r>
      <w:r>
        <w:tab/>
        <w:t xml:space="preserve">pri každej oprave, rekonštrukcii. </w:t>
      </w:r>
    </w:p>
    <w:p w:rsidR="005755C0" w:rsidRDefault="005755C0" w:rsidP="005755C0">
      <w:pPr>
        <w:tabs>
          <w:tab w:val="num" w:pos="-142"/>
        </w:tabs>
        <w:spacing w:line="276" w:lineRule="auto"/>
        <w:ind w:left="567" w:hanging="567"/>
        <w:jc w:val="both"/>
      </w:pPr>
      <w:r>
        <w:tab/>
      </w:r>
      <w:r w:rsidRPr="00A15B0A">
        <w:t>Doklad o kontrole uložiť v prevádzkovom denníku.</w:t>
      </w:r>
    </w:p>
    <w:p w:rsidR="005755C0" w:rsidRDefault="005755C0" w:rsidP="005755C0">
      <w:pPr>
        <w:tabs>
          <w:tab w:val="num" w:pos="-142"/>
        </w:tabs>
        <w:spacing w:line="276" w:lineRule="auto"/>
        <w:ind w:left="567" w:hanging="567"/>
        <w:jc w:val="both"/>
      </w:pPr>
      <w:r w:rsidRPr="00A15B0A">
        <w:t>2.2</w:t>
      </w:r>
      <w:r>
        <w:t>.</w:t>
      </w:r>
      <w:r w:rsidRPr="00A15B0A">
        <w:tab/>
        <w:t xml:space="preserve">Kontrola limitných hodnôt ukazovateľov znečistenia vo vodách z povrchového odtoku </w:t>
      </w:r>
      <w:r w:rsidRPr="00992D25">
        <w:t xml:space="preserve">nebude vykonávaná. Vzhľadom na závery </w:t>
      </w:r>
      <w:r w:rsidRPr="00897FDB">
        <w:t>Východiskovej správy</w:t>
      </w:r>
      <w:r w:rsidRPr="00992D25">
        <w:t xml:space="preserve"> monitorovanie NEL sa nevyžaduje.</w:t>
      </w:r>
    </w:p>
    <w:p w:rsidR="005755C0" w:rsidRDefault="005755C0" w:rsidP="005755C0">
      <w:pPr>
        <w:tabs>
          <w:tab w:val="num" w:pos="-142"/>
        </w:tabs>
        <w:spacing w:line="276" w:lineRule="auto"/>
        <w:ind w:left="567" w:hanging="567"/>
        <w:jc w:val="both"/>
      </w:pPr>
      <w:r w:rsidRPr="00D35D20">
        <w:t>2.3</w:t>
      </w:r>
      <w:r>
        <w:t>.</w:t>
      </w:r>
      <w:r w:rsidRPr="00D35D20">
        <w:tab/>
        <w:t>Prevádzkovateľ je povinný parkovať stroje a mechanizmy vo vyhradených garážach so spevneným povrchom a zabezpečiť ich proti úniku znečisťujúcich látok.</w:t>
      </w:r>
      <w:r>
        <w:t xml:space="preserve"> </w:t>
      </w:r>
    </w:p>
    <w:p w:rsidR="00317A91" w:rsidRPr="00A15B0A" w:rsidRDefault="00317A91" w:rsidP="005755C0">
      <w:pPr>
        <w:tabs>
          <w:tab w:val="num" w:pos="-142"/>
        </w:tabs>
        <w:spacing w:line="276" w:lineRule="auto"/>
        <w:ind w:left="567" w:hanging="567"/>
        <w:jc w:val="both"/>
      </w:pPr>
    </w:p>
    <w:p w:rsidR="00644123" w:rsidRPr="00D34EEA" w:rsidRDefault="00644123" w:rsidP="005755C0">
      <w:pPr>
        <w:spacing w:line="276" w:lineRule="auto"/>
        <w:ind w:left="567" w:hanging="567"/>
        <w:jc w:val="both"/>
        <w:rPr>
          <w:b/>
        </w:rPr>
      </w:pPr>
      <w:r w:rsidRPr="00D34EEA">
        <w:rPr>
          <w:b/>
        </w:rPr>
        <w:t>3.</w:t>
      </w:r>
      <w:r w:rsidR="002E1811" w:rsidRPr="00D34EEA">
        <w:rPr>
          <w:b/>
        </w:rPr>
        <w:tab/>
      </w:r>
      <w:r w:rsidRPr="00D34EEA">
        <w:rPr>
          <w:b/>
        </w:rPr>
        <w:t>Kontrola odpadov</w:t>
      </w:r>
    </w:p>
    <w:p w:rsidR="005755C0" w:rsidRPr="00A15B0A" w:rsidRDefault="005755C0" w:rsidP="005755C0">
      <w:pPr>
        <w:tabs>
          <w:tab w:val="num" w:pos="0"/>
        </w:tabs>
        <w:spacing w:line="276" w:lineRule="auto"/>
        <w:ind w:left="567" w:hanging="567"/>
        <w:jc w:val="both"/>
      </w:pPr>
      <w:r w:rsidRPr="00A15B0A">
        <w:t>3.1</w:t>
      </w:r>
      <w:r>
        <w:t>.</w:t>
      </w:r>
      <w:r w:rsidRPr="00A15B0A">
        <w:tab/>
        <w:t>Prevádzkovateľ zabezpečí kontrolu týkajúcu sa zhromažďovania odpadov (množstvo, druh, označenie) na schválených miestach raz za mesiac. O kontrole viesť záznam v prevádzkovom denníku.</w:t>
      </w:r>
    </w:p>
    <w:p w:rsidR="005755C0" w:rsidRPr="00A15B0A" w:rsidRDefault="005755C0" w:rsidP="005755C0">
      <w:pPr>
        <w:tabs>
          <w:tab w:val="num" w:pos="0"/>
        </w:tabs>
        <w:spacing w:line="276" w:lineRule="auto"/>
        <w:ind w:left="567" w:hanging="567"/>
        <w:jc w:val="both"/>
      </w:pPr>
      <w:r w:rsidRPr="00A15B0A">
        <w:t>3.2</w:t>
      </w:r>
      <w:r>
        <w:t>.</w:t>
      </w:r>
      <w:r w:rsidRPr="00A15B0A">
        <w:tab/>
        <w:t>Prevádzkovateľ je povinný viesť a uchovávať evidenciu o všetkých druhoch a množstve odpadov a o nakladaní s nimi na Evidenčnom liste odpadu v súlade so všeobecnými záväznými právnymi predpismi odpadového hospodárstva. Evidenciu musí vykonávať priebežne.</w:t>
      </w:r>
    </w:p>
    <w:p w:rsidR="005755C0" w:rsidRPr="00A15B0A" w:rsidRDefault="005755C0" w:rsidP="005755C0">
      <w:pPr>
        <w:tabs>
          <w:tab w:val="num" w:pos="0"/>
        </w:tabs>
        <w:spacing w:line="276" w:lineRule="auto"/>
        <w:ind w:left="567" w:hanging="567"/>
        <w:jc w:val="both"/>
      </w:pPr>
      <w:r w:rsidRPr="00A15B0A">
        <w:lastRenderedPageBreak/>
        <w:t>3.3</w:t>
      </w:r>
      <w:r>
        <w:t>.</w:t>
      </w:r>
      <w:r w:rsidRPr="00A15B0A">
        <w:tab/>
        <w:t>Prevádzkovateľ je povinný denne vykonávať vizuálnu kontrolu priestorov a skladovanie nebezpečných odpadov, v prevádzkovom denníku zaznamenávať zistené nedostatky.</w:t>
      </w:r>
    </w:p>
    <w:p w:rsidR="00644123" w:rsidRPr="00D34EEA" w:rsidRDefault="00644123" w:rsidP="00D34EEA">
      <w:pPr>
        <w:spacing w:line="276" w:lineRule="auto"/>
        <w:jc w:val="both"/>
        <w:rPr>
          <w:b/>
          <w:color w:val="000000"/>
        </w:rPr>
      </w:pPr>
    </w:p>
    <w:p w:rsidR="00644123" w:rsidRPr="00D34EEA" w:rsidRDefault="00644123" w:rsidP="005755C0">
      <w:pPr>
        <w:spacing w:line="276" w:lineRule="auto"/>
        <w:ind w:left="567" w:hanging="567"/>
        <w:jc w:val="both"/>
        <w:rPr>
          <w:b/>
          <w:color w:val="000000"/>
        </w:rPr>
      </w:pPr>
      <w:r w:rsidRPr="00D34EEA">
        <w:rPr>
          <w:b/>
          <w:color w:val="000000"/>
        </w:rPr>
        <w:t>4.</w:t>
      </w:r>
      <w:r w:rsidR="002E1811" w:rsidRPr="00D34EEA">
        <w:rPr>
          <w:b/>
          <w:color w:val="000000"/>
        </w:rPr>
        <w:tab/>
      </w:r>
      <w:r w:rsidRPr="00D34EEA">
        <w:rPr>
          <w:b/>
          <w:color w:val="000000"/>
        </w:rPr>
        <w:t>Kontrola hluku</w:t>
      </w:r>
    </w:p>
    <w:p w:rsidR="005755C0" w:rsidRPr="00A15B0A" w:rsidRDefault="005755C0" w:rsidP="005755C0">
      <w:pPr>
        <w:tabs>
          <w:tab w:val="num" w:pos="0"/>
        </w:tabs>
        <w:spacing w:line="276" w:lineRule="auto"/>
        <w:ind w:left="567" w:hanging="567"/>
        <w:jc w:val="both"/>
        <w:rPr>
          <w:bCs/>
        </w:rPr>
      </w:pPr>
      <w:r w:rsidRPr="00A15B0A">
        <w:t>4.1</w:t>
      </w:r>
      <w:r>
        <w:t>.</w:t>
      </w:r>
      <w:r w:rsidRPr="00A15B0A">
        <w:tab/>
        <w:t>Opatrenia na kontrolu hluku vzhľadom na charakter a umiestnenie prevádzky sa neurčujú.</w:t>
      </w:r>
      <w:r w:rsidRPr="00A15B0A">
        <w:rPr>
          <w:bCs/>
        </w:rPr>
        <w:t xml:space="preserve"> </w:t>
      </w:r>
    </w:p>
    <w:p w:rsidR="00C61DC8" w:rsidRPr="00D34EEA" w:rsidRDefault="00C61DC8" w:rsidP="00D34EEA">
      <w:pPr>
        <w:spacing w:line="276" w:lineRule="auto"/>
        <w:jc w:val="both"/>
        <w:rPr>
          <w:color w:val="000000"/>
        </w:rPr>
      </w:pPr>
    </w:p>
    <w:p w:rsidR="00644123" w:rsidRPr="00D34EEA" w:rsidRDefault="00644123" w:rsidP="005755C0">
      <w:pPr>
        <w:spacing w:line="276" w:lineRule="auto"/>
        <w:ind w:left="567" w:hanging="567"/>
        <w:jc w:val="both"/>
        <w:rPr>
          <w:b/>
          <w:color w:val="000000"/>
        </w:rPr>
      </w:pPr>
      <w:r w:rsidRPr="00D34EEA">
        <w:rPr>
          <w:b/>
          <w:color w:val="000000"/>
        </w:rPr>
        <w:t>5.</w:t>
      </w:r>
      <w:r w:rsidR="002E1811" w:rsidRPr="00D34EEA">
        <w:rPr>
          <w:b/>
          <w:color w:val="000000"/>
        </w:rPr>
        <w:tab/>
      </w:r>
      <w:r w:rsidRPr="00D34EEA">
        <w:rPr>
          <w:b/>
          <w:color w:val="000000"/>
        </w:rPr>
        <w:t>Kontrola spotreby energii a vody</w:t>
      </w:r>
    </w:p>
    <w:p w:rsidR="005755C0" w:rsidRPr="00A15B0A" w:rsidRDefault="005755C0" w:rsidP="005755C0">
      <w:pPr>
        <w:tabs>
          <w:tab w:val="num" w:pos="0"/>
        </w:tabs>
        <w:spacing w:line="276" w:lineRule="auto"/>
        <w:ind w:left="567" w:hanging="567"/>
        <w:jc w:val="both"/>
      </w:pPr>
      <w:r w:rsidRPr="00A15B0A">
        <w:t>5.1</w:t>
      </w:r>
      <w:r>
        <w:t>.</w:t>
      </w:r>
      <w:r w:rsidRPr="00A15B0A">
        <w:tab/>
        <w:t>Prevádzkovateľ zabezpečí priebežné vedenie prevádzkovej evidencie s mesačným, ročným vykazovaním spotreby elektrickej energie, palív a vody.</w:t>
      </w:r>
    </w:p>
    <w:p w:rsidR="00644123" w:rsidRPr="00D34EEA" w:rsidRDefault="00644123" w:rsidP="00D34EEA">
      <w:pPr>
        <w:spacing w:line="276" w:lineRule="auto"/>
        <w:jc w:val="both"/>
      </w:pPr>
    </w:p>
    <w:p w:rsidR="00644123" w:rsidRPr="00D34EEA" w:rsidRDefault="00644123" w:rsidP="005755C0">
      <w:pPr>
        <w:spacing w:line="276" w:lineRule="auto"/>
        <w:ind w:left="567" w:hanging="567"/>
        <w:jc w:val="both"/>
        <w:rPr>
          <w:bCs/>
        </w:rPr>
      </w:pPr>
      <w:r w:rsidRPr="00D34EEA">
        <w:rPr>
          <w:b/>
          <w:bCs/>
        </w:rPr>
        <w:t>6</w:t>
      </w:r>
      <w:r w:rsidR="00D12533" w:rsidRPr="00D34EEA">
        <w:rPr>
          <w:bCs/>
        </w:rPr>
        <w:t>.</w:t>
      </w:r>
      <w:r w:rsidR="00D12533" w:rsidRPr="00D34EEA">
        <w:rPr>
          <w:bCs/>
        </w:rPr>
        <w:tab/>
      </w:r>
      <w:r w:rsidRPr="00D34EEA">
        <w:rPr>
          <w:b/>
          <w:bCs/>
        </w:rPr>
        <w:t>Kontrola prevádzky</w:t>
      </w:r>
    </w:p>
    <w:p w:rsidR="005755C0" w:rsidRPr="005755C0" w:rsidRDefault="005755C0" w:rsidP="005755C0">
      <w:pPr>
        <w:pStyle w:val="Zkladntext2"/>
        <w:spacing w:line="276" w:lineRule="auto"/>
        <w:ind w:left="567" w:hanging="567"/>
        <w:jc w:val="both"/>
        <w:rPr>
          <w:b w:val="0"/>
          <w:iCs/>
          <w:color w:val="000000"/>
        </w:rPr>
      </w:pPr>
      <w:r w:rsidRPr="005755C0">
        <w:rPr>
          <w:b w:val="0"/>
          <w:iCs/>
          <w:color w:val="000000"/>
        </w:rPr>
        <w:t>6.1.</w:t>
      </w:r>
      <w:r w:rsidRPr="005755C0">
        <w:rPr>
          <w:b w:val="0"/>
          <w:iCs/>
          <w:color w:val="000000"/>
        </w:rPr>
        <w:tab/>
        <w:t>Prevádzkovateľ je povinný nepretržite monitorovať prevádzku v súlade s podmienkami určenými v rozhodnutí.</w:t>
      </w:r>
    </w:p>
    <w:p w:rsidR="005755C0" w:rsidRPr="005755C0" w:rsidRDefault="005755C0" w:rsidP="005755C0">
      <w:pPr>
        <w:pStyle w:val="Zkladntext2"/>
        <w:tabs>
          <w:tab w:val="left" w:pos="0"/>
        </w:tabs>
        <w:spacing w:line="276" w:lineRule="auto"/>
        <w:ind w:left="567" w:hanging="567"/>
        <w:jc w:val="both"/>
        <w:rPr>
          <w:b w:val="0"/>
          <w:spacing w:val="-2"/>
        </w:rPr>
      </w:pPr>
      <w:r w:rsidRPr="005755C0">
        <w:rPr>
          <w:b w:val="0"/>
        </w:rPr>
        <w:t>6.2.</w:t>
      </w:r>
      <w:r w:rsidRPr="005755C0">
        <w:rPr>
          <w:b w:val="0"/>
        </w:rPr>
        <w:tab/>
        <w:t xml:space="preserve">Prevádzkovateľ je povinný viesť prehľadným spôsobom umožňujúcim kontrolu, evidenciu </w:t>
      </w:r>
      <w:r w:rsidRPr="005755C0">
        <w:rPr>
          <w:b w:val="0"/>
          <w:spacing w:val="-2"/>
        </w:rPr>
        <w:t>údajov o podstatných ukazovateľoch prevádzky a evidované údaje uchovávať najmenej 5 rokov, ak nie je v tomto rozhodnutí a všeobecne záväznom právnom predpise ustanovené inak.</w:t>
      </w:r>
    </w:p>
    <w:p w:rsidR="005755C0" w:rsidRPr="005755C0" w:rsidRDefault="005755C0" w:rsidP="005755C0">
      <w:pPr>
        <w:pStyle w:val="Zkladntext2"/>
        <w:spacing w:line="276" w:lineRule="auto"/>
        <w:ind w:left="567" w:hanging="567"/>
        <w:jc w:val="both"/>
        <w:rPr>
          <w:b w:val="0"/>
          <w:color w:val="000000"/>
        </w:rPr>
      </w:pPr>
      <w:r w:rsidRPr="005755C0">
        <w:rPr>
          <w:b w:val="0"/>
        </w:rPr>
        <w:t>6.3.</w:t>
      </w:r>
      <w:r w:rsidRPr="005755C0">
        <w:rPr>
          <w:b w:val="0"/>
        </w:rPr>
        <w:tab/>
        <w:t>Prevádzkovateľ je povinný okrem evidencie podľa podmienok uvedených v časti I.2.1, I.3.2. a I.5.1. tohto rozhodnutia viesť a uchovávať aj evidenciu o množstve a druhu používaných krmív, vitamínov, liečiv, vyprodukovaných a uhynutých ošípaných, dezinfekčných a čistiacich prostriedkoch.</w:t>
      </w:r>
    </w:p>
    <w:p w:rsidR="005755C0" w:rsidRPr="00A15B0A" w:rsidRDefault="005755C0" w:rsidP="005755C0">
      <w:pPr>
        <w:spacing w:line="276" w:lineRule="auto"/>
        <w:ind w:left="567" w:hanging="567"/>
        <w:jc w:val="both"/>
        <w:rPr>
          <w:color w:val="000000"/>
        </w:rPr>
      </w:pPr>
      <w:r w:rsidRPr="005755C0">
        <w:rPr>
          <w:color w:val="000000"/>
        </w:rPr>
        <w:t>6.4.</w:t>
      </w:r>
      <w:r w:rsidRPr="005755C0">
        <w:rPr>
          <w:color w:val="000000"/>
        </w:rPr>
        <w:tab/>
        <w:t>Všetky vzniknuté mimoriadne udalosti, havárie, havarijné situácie, závady, poruchy, priesaky, úniky nebezpečných a znečisťujúcich látok do ovzdušia, vody a pôdy, musia byť zaznamenané v priebežnej prevádzkovej evidencii s uvedením dátumu vzniku, informovaných inštitúcii a osôb, údajov o príčine, spôsobe vykonaného</w:t>
      </w:r>
      <w:r w:rsidRPr="00A15B0A">
        <w:rPr>
          <w:color w:val="000000"/>
        </w:rPr>
        <w:t xml:space="preserve"> riešenia, odstránenia danej havárie a prijatých opatrení na predchádzanie obdobných porúch a havárií. O každej havárii musí byť spísaný zápis a musia o nej byť vyrozumené príslušne orgány štátnej správy a inštitúcie v súlade so všeobecnými platnými právnymi predpismi vodného hospodárstva a ochrany ovzdušia.</w:t>
      </w:r>
    </w:p>
    <w:p w:rsidR="005755C0" w:rsidRPr="00A15B0A" w:rsidRDefault="005755C0" w:rsidP="005755C0">
      <w:pPr>
        <w:pStyle w:val="Obsah2"/>
        <w:spacing w:line="276" w:lineRule="auto"/>
        <w:ind w:left="567" w:hanging="567"/>
        <w:rPr>
          <w:iCs/>
        </w:rPr>
      </w:pPr>
      <w:r w:rsidRPr="00A15B0A">
        <w:t>6.5</w:t>
      </w:r>
      <w:r>
        <w:t>.</w:t>
      </w:r>
      <w:r w:rsidRPr="00A15B0A">
        <w:tab/>
        <w:t>Prevádzkovateľ je povinný zabezpečiť monitorovanie technicko-prevádzkových parametrov v súlade so schváleným STPP a TOO a sprievodnou dokumentáciou výrobcov zariadení</w:t>
      </w:r>
      <w:r w:rsidRPr="00A15B0A">
        <w:rPr>
          <w:iCs/>
        </w:rPr>
        <w:t>.</w:t>
      </w:r>
    </w:p>
    <w:p w:rsidR="005755C0" w:rsidRPr="00A15B0A" w:rsidRDefault="005755C0" w:rsidP="005755C0">
      <w:pPr>
        <w:spacing w:line="276" w:lineRule="auto"/>
        <w:ind w:left="567" w:hanging="567"/>
        <w:jc w:val="both"/>
      </w:pPr>
      <w:r w:rsidRPr="00A15B0A">
        <w:t>6.6</w:t>
      </w:r>
      <w:r>
        <w:t>.</w:t>
      </w:r>
      <w:r w:rsidRPr="00A15B0A">
        <w:tab/>
        <w:t xml:space="preserve">Prevádzkovateľ je povinný uchovávať evidenciu o zložení krmiva, o používaných doplnkoch v krmivách a dodržiavať optimálne kŕmne dávky. </w:t>
      </w:r>
      <w:r w:rsidRPr="00A15B0A">
        <w:tab/>
      </w:r>
    </w:p>
    <w:p w:rsidR="005755C0" w:rsidRDefault="005755C0" w:rsidP="005755C0">
      <w:pPr>
        <w:spacing w:line="276" w:lineRule="auto"/>
        <w:ind w:left="567" w:hanging="567"/>
        <w:jc w:val="both"/>
      </w:pPr>
      <w:r w:rsidRPr="00E06375">
        <w:t>6.7</w:t>
      </w:r>
      <w:r>
        <w:t>.</w:t>
      </w:r>
      <w:r w:rsidRPr="00E06375">
        <w:tab/>
        <w:t>Prevádzkovateľ je povinný 1x ročné vypracovať plnenie emisného limitu pre amoniak, vyjadrený ako NH</w:t>
      </w:r>
      <w:r w:rsidRPr="00E06375">
        <w:rPr>
          <w:vertAlign w:val="subscript"/>
        </w:rPr>
        <w:t>3</w:t>
      </w:r>
      <w:r w:rsidRPr="00E06375">
        <w:t xml:space="preserve"> výpočtom</w:t>
      </w:r>
      <w:r>
        <w:t>, ktorý prvý krát zašle na inšpekciu za rok 2021</w:t>
      </w:r>
      <w:r w:rsidRPr="00E06375">
        <w:t>.</w:t>
      </w:r>
      <w:r>
        <w:t xml:space="preserve"> </w:t>
      </w:r>
    </w:p>
    <w:p w:rsidR="005755C0" w:rsidRDefault="005755C0" w:rsidP="005755C0">
      <w:pPr>
        <w:spacing w:line="276" w:lineRule="auto"/>
        <w:ind w:left="567" w:hanging="567"/>
        <w:jc w:val="both"/>
      </w:pPr>
      <w:r w:rsidRPr="00A15B0A">
        <w:lastRenderedPageBreak/>
        <w:t>6.8</w:t>
      </w:r>
      <w:r>
        <w:t>.</w:t>
      </w:r>
      <w:r w:rsidRPr="00A15B0A">
        <w:tab/>
        <w:t xml:space="preserve">Prevádzkovateľ je povinný 1x ročne urobiť výpočet hodnoty celkového vylúčeného dusíka vyjadreného ako N, alebo odhad s použitím analýzy hnoja. Hodnota celkového vylúčeného dusíka musí byť: </w:t>
      </w:r>
    </w:p>
    <w:p w:rsidR="00B647EB" w:rsidRDefault="00B647EB" w:rsidP="005755C0">
      <w:pPr>
        <w:spacing w:line="276" w:lineRule="auto"/>
        <w:ind w:left="567" w:hanging="567"/>
        <w:jc w:val="both"/>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12"/>
        <w:gridCol w:w="2843"/>
        <w:gridCol w:w="3703"/>
      </w:tblGrid>
      <w:tr w:rsidR="008A4C4C" w:rsidRPr="00A15B0A" w:rsidTr="009A62EB">
        <w:trPr>
          <w:trHeight w:val="188"/>
        </w:trPr>
        <w:tc>
          <w:tcPr>
            <w:tcW w:w="2212" w:type="dxa"/>
          </w:tcPr>
          <w:p w:rsidR="008A4C4C" w:rsidRPr="00A15B0A" w:rsidRDefault="008A4C4C" w:rsidP="009A62EB">
            <w:pPr>
              <w:spacing w:line="276" w:lineRule="auto"/>
              <w:jc w:val="center"/>
              <w:rPr>
                <w:b/>
              </w:rPr>
            </w:pPr>
            <w:r w:rsidRPr="00A15B0A">
              <w:rPr>
                <w:b/>
              </w:rPr>
              <w:t>Parameter</w:t>
            </w:r>
          </w:p>
        </w:tc>
        <w:tc>
          <w:tcPr>
            <w:tcW w:w="2843" w:type="dxa"/>
          </w:tcPr>
          <w:p w:rsidR="008A4C4C" w:rsidRPr="00A15B0A" w:rsidRDefault="008A4C4C" w:rsidP="009A62EB">
            <w:pPr>
              <w:spacing w:line="276" w:lineRule="auto"/>
              <w:jc w:val="center"/>
              <w:rPr>
                <w:b/>
              </w:rPr>
            </w:pPr>
            <w:r w:rsidRPr="00A15B0A">
              <w:rPr>
                <w:b/>
              </w:rPr>
              <w:t>Kategória zvierat</w:t>
            </w:r>
          </w:p>
        </w:tc>
        <w:tc>
          <w:tcPr>
            <w:tcW w:w="3703" w:type="dxa"/>
          </w:tcPr>
          <w:p w:rsidR="008A4C4C" w:rsidRPr="00A15B0A" w:rsidRDefault="008A4C4C" w:rsidP="009A62EB">
            <w:pPr>
              <w:spacing w:line="276" w:lineRule="auto"/>
              <w:jc w:val="center"/>
              <w:rPr>
                <w:b/>
              </w:rPr>
            </w:pPr>
            <w:r w:rsidRPr="00A15B0A">
              <w:rPr>
                <w:b/>
              </w:rPr>
              <w:t>Celkové množstvo vylúčeného dusíka v súvislosti s BAT (počet kg vylúčeného N na miesto pre zviera na rok</w:t>
            </w:r>
          </w:p>
        </w:tc>
      </w:tr>
      <w:tr w:rsidR="008A4C4C" w:rsidRPr="00A15B0A" w:rsidTr="009A62EB">
        <w:trPr>
          <w:trHeight w:val="454"/>
        </w:trPr>
        <w:tc>
          <w:tcPr>
            <w:tcW w:w="2212" w:type="dxa"/>
            <w:vMerge w:val="restart"/>
          </w:tcPr>
          <w:p w:rsidR="008A4C4C" w:rsidRPr="00ED2377" w:rsidRDefault="008A4C4C" w:rsidP="009A62EB">
            <w:pPr>
              <w:spacing w:line="276" w:lineRule="auto"/>
              <w:jc w:val="center"/>
              <w:rPr>
                <w:b/>
              </w:rPr>
            </w:pPr>
            <w:r w:rsidRPr="00ED2377">
              <w:rPr>
                <w:b/>
              </w:rPr>
              <w:t>Celkové množstvo vylúčeného dusíka vyjadrené ako N</w:t>
            </w:r>
          </w:p>
        </w:tc>
        <w:tc>
          <w:tcPr>
            <w:tcW w:w="2843" w:type="dxa"/>
          </w:tcPr>
          <w:p w:rsidR="008A4C4C" w:rsidRPr="00A15B0A" w:rsidRDefault="008A4C4C" w:rsidP="009A62EB">
            <w:pPr>
              <w:spacing w:line="276" w:lineRule="auto"/>
              <w:jc w:val="center"/>
            </w:pPr>
            <w:r w:rsidRPr="00A15B0A">
              <w:t>Odstavčatá</w:t>
            </w:r>
          </w:p>
        </w:tc>
        <w:tc>
          <w:tcPr>
            <w:tcW w:w="3703" w:type="dxa"/>
          </w:tcPr>
          <w:p w:rsidR="008A4C4C" w:rsidRPr="00A15B0A" w:rsidRDefault="008A4C4C" w:rsidP="009A62EB">
            <w:pPr>
              <w:spacing w:line="276" w:lineRule="auto"/>
              <w:jc w:val="center"/>
            </w:pPr>
            <w:r w:rsidRPr="00A15B0A">
              <w:t>1,5 – 4,0</w:t>
            </w:r>
          </w:p>
        </w:tc>
      </w:tr>
      <w:tr w:rsidR="008A4C4C" w:rsidRPr="00A15B0A" w:rsidTr="009A62EB">
        <w:trPr>
          <w:trHeight w:val="454"/>
        </w:trPr>
        <w:tc>
          <w:tcPr>
            <w:tcW w:w="2212" w:type="dxa"/>
            <w:vMerge/>
          </w:tcPr>
          <w:p w:rsidR="008A4C4C" w:rsidRPr="00A15B0A" w:rsidRDefault="008A4C4C" w:rsidP="009A62EB">
            <w:pPr>
              <w:spacing w:line="276" w:lineRule="auto"/>
              <w:ind w:left="146" w:hanging="567"/>
              <w:jc w:val="center"/>
              <w:rPr>
                <w:b/>
              </w:rPr>
            </w:pPr>
          </w:p>
        </w:tc>
        <w:tc>
          <w:tcPr>
            <w:tcW w:w="2843" w:type="dxa"/>
          </w:tcPr>
          <w:p w:rsidR="008A4C4C" w:rsidRPr="00A15B0A" w:rsidRDefault="008A4C4C" w:rsidP="009A62EB">
            <w:pPr>
              <w:spacing w:line="276" w:lineRule="auto"/>
              <w:jc w:val="center"/>
            </w:pPr>
            <w:r w:rsidRPr="00A15B0A">
              <w:t>Ošípané na výkrm</w:t>
            </w:r>
          </w:p>
        </w:tc>
        <w:tc>
          <w:tcPr>
            <w:tcW w:w="3703" w:type="dxa"/>
          </w:tcPr>
          <w:p w:rsidR="008A4C4C" w:rsidRPr="00A15B0A" w:rsidRDefault="008A4C4C" w:rsidP="009A62EB">
            <w:pPr>
              <w:spacing w:line="276" w:lineRule="auto"/>
              <w:jc w:val="center"/>
            </w:pPr>
            <w:r w:rsidRPr="00A15B0A">
              <w:t>7,0 - 13,0</w:t>
            </w:r>
          </w:p>
        </w:tc>
      </w:tr>
      <w:tr w:rsidR="008A4C4C" w:rsidRPr="00ED2377" w:rsidTr="009A62EB">
        <w:trPr>
          <w:trHeight w:val="454"/>
        </w:trPr>
        <w:tc>
          <w:tcPr>
            <w:tcW w:w="2212" w:type="dxa"/>
            <w:vMerge/>
          </w:tcPr>
          <w:p w:rsidR="008A4C4C" w:rsidRPr="00A15B0A" w:rsidRDefault="008A4C4C" w:rsidP="009A62EB">
            <w:pPr>
              <w:spacing w:line="276" w:lineRule="auto"/>
              <w:ind w:left="146" w:hanging="567"/>
              <w:jc w:val="center"/>
              <w:rPr>
                <w:b/>
              </w:rPr>
            </w:pPr>
          </w:p>
        </w:tc>
        <w:tc>
          <w:tcPr>
            <w:tcW w:w="2843" w:type="dxa"/>
          </w:tcPr>
          <w:p w:rsidR="008A4C4C" w:rsidRPr="008A4C4C" w:rsidRDefault="008A4C4C" w:rsidP="009A62EB">
            <w:pPr>
              <w:spacing w:line="276" w:lineRule="auto"/>
              <w:jc w:val="center"/>
            </w:pPr>
            <w:r w:rsidRPr="008A4C4C">
              <w:t>Prasnice (vrátane ciciakov)</w:t>
            </w:r>
          </w:p>
        </w:tc>
        <w:tc>
          <w:tcPr>
            <w:tcW w:w="3703" w:type="dxa"/>
          </w:tcPr>
          <w:p w:rsidR="008A4C4C" w:rsidRPr="008A4C4C" w:rsidRDefault="008A4C4C" w:rsidP="009A62EB">
            <w:pPr>
              <w:spacing w:line="276" w:lineRule="auto"/>
              <w:jc w:val="center"/>
            </w:pPr>
            <w:r w:rsidRPr="008A4C4C">
              <w:t>17,0 – 30,0</w:t>
            </w:r>
          </w:p>
        </w:tc>
      </w:tr>
    </w:tbl>
    <w:p w:rsidR="00B647EB" w:rsidRDefault="00B647EB" w:rsidP="005755C0">
      <w:pPr>
        <w:spacing w:line="276" w:lineRule="auto"/>
        <w:ind w:left="567"/>
        <w:jc w:val="both"/>
      </w:pPr>
    </w:p>
    <w:p w:rsidR="005755C0" w:rsidRDefault="005755C0" w:rsidP="005755C0">
      <w:pPr>
        <w:spacing w:line="276" w:lineRule="auto"/>
        <w:ind w:left="567"/>
        <w:jc w:val="both"/>
      </w:pPr>
      <w:r w:rsidRPr="00016BD6">
        <w:t xml:space="preserve">Prevádzkovateľ je povinný archivovať výpočty a v rámci kontroly </w:t>
      </w:r>
      <w:r>
        <w:t>ich</w:t>
      </w:r>
      <w:r w:rsidRPr="00016BD6">
        <w:t xml:space="preserve"> poskytnúť inšpekcie.</w:t>
      </w:r>
      <w:r>
        <w:t xml:space="preserve"> Výpočet sa bude prvý krát robiť za rok 2021</w:t>
      </w:r>
      <w:r w:rsidRPr="00E06375">
        <w:t>.</w:t>
      </w:r>
    </w:p>
    <w:p w:rsidR="005755C0" w:rsidRDefault="005755C0" w:rsidP="005755C0">
      <w:pPr>
        <w:spacing w:line="276" w:lineRule="auto"/>
        <w:ind w:left="567" w:hanging="567"/>
        <w:jc w:val="both"/>
      </w:pPr>
      <w:r w:rsidRPr="00A15B0A">
        <w:t>6.9</w:t>
      </w:r>
      <w:r>
        <w:t>.</w:t>
      </w:r>
      <w:r w:rsidRPr="00A15B0A">
        <w:tab/>
        <w:t>Prevádzkovateľ je povinný 1x ročne urobiť výpočet hodnoty celkového vylúčeného fosforu vyjadreného ako P</w:t>
      </w:r>
      <w:r w:rsidRPr="00A15B0A">
        <w:rPr>
          <w:vertAlign w:val="subscript"/>
        </w:rPr>
        <w:t>2</w:t>
      </w:r>
      <w:r w:rsidRPr="00A15B0A">
        <w:t>O</w:t>
      </w:r>
      <w:r w:rsidRPr="00A15B0A">
        <w:rPr>
          <w:vertAlign w:val="subscript"/>
        </w:rPr>
        <w:t>5</w:t>
      </w:r>
      <w:r w:rsidRPr="00A15B0A">
        <w:t>, alebo odhad s použitím analýzy hnoja. Hodnota celkového vylúčeného fosforu musí byť:</w:t>
      </w:r>
    </w:p>
    <w:p w:rsidR="00B647EB" w:rsidRDefault="00B647EB" w:rsidP="005755C0">
      <w:pPr>
        <w:spacing w:line="276" w:lineRule="auto"/>
        <w:ind w:left="567" w:hanging="567"/>
        <w:jc w:val="both"/>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12"/>
        <w:gridCol w:w="2843"/>
        <w:gridCol w:w="3703"/>
      </w:tblGrid>
      <w:tr w:rsidR="008A4C4C" w:rsidRPr="00A15B0A" w:rsidTr="009A62EB">
        <w:trPr>
          <w:trHeight w:val="188"/>
        </w:trPr>
        <w:tc>
          <w:tcPr>
            <w:tcW w:w="2212" w:type="dxa"/>
          </w:tcPr>
          <w:p w:rsidR="008A4C4C" w:rsidRPr="00A15B0A" w:rsidRDefault="008A4C4C" w:rsidP="009A62EB">
            <w:pPr>
              <w:spacing w:line="276" w:lineRule="auto"/>
              <w:jc w:val="center"/>
              <w:rPr>
                <w:b/>
              </w:rPr>
            </w:pPr>
            <w:r w:rsidRPr="00A15B0A">
              <w:rPr>
                <w:b/>
              </w:rPr>
              <w:t>Parameter</w:t>
            </w:r>
          </w:p>
        </w:tc>
        <w:tc>
          <w:tcPr>
            <w:tcW w:w="2843" w:type="dxa"/>
          </w:tcPr>
          <w:p w:rsidR="008A4C4C" w:rsidRPr="00A15B0A" w:rsidRDefault="008A4C4C" w:rsidP="009A62EB">
            <w:pPr>
              <w:spacing w:line="276" w:lineRule="auto"/>
              <w:jc w:val="center"/>
              <w:rPr>
                <w:b/>
              </w:rPr>
            </w:pPr>
            <w:r w:rsidRPr="00A15B0A">
              <w:rPr>
                <w:b/>
              </w:rPr>
              <w:t>Kategória zvierat</w:t>
            </w:r>
          </w:p>
        </w:tc>
        <w:tc>
          <w:tcPr>
            <w:tcW w:w="3703" w:type="dxa"/>
          </w:tcPr>
          <w:p w:rsidR="008A4C4C" w:rsidRPr="00A15B0A" w:rsidRDefault="008A4C4C" w:rsidP="009A62EB">
            <w:pPr>
              <w:spacing w:line="276" w:lineRule="auto"/>
              <w:jc w:val="center"/>
              <w:rPr>
                <w:b/>
              </w:rPr>
            </w:pPr>
            <w:r w:rsidRPr="00A15B0A">
              <w:rPr>
                <w:b/>
              </w:rPr>
              <w:t>Celkové množstvo vylúčeného dusíka v súvislosti s BAT</w:t>
            </w:r>
            <w:r w:rsidRPr="00A15B0A">
              <w:rPr>
                <w:b/>
                <w:vertAlign w:val="superscript"/>
              </w:rPr>
              <w:t xml:space="preserve"> </w:t>
            </w:r>
            <w:r w:rsidRPr="00A15B0A">
              <w:rPr>
                <w:b/>
              </w:rPr>
              <w:t>(počet kg vylúčeného P</w:t>
            </w:r>
            <w:r w:rsidRPr="00A15B0A">
              <w:rPr>
                <w:b/>
                <w:vertAlign w:val="subscript"/>
              </w:rPr>
              <w:t>2</w:t>
            </w:r>
            <w:r w:rsidRPr="00A15B0A">
              <w:rPr>
                <w:b/>
              </w:rPr>
              <w:t>O</w:t>
            </w:r>
            <w:r w:rsidRPr="00A15B0A">
              <w:rPr>
                <w:b/>
                <w:vertAlign w:val="subscript"/>
              </w:rPr>
              <w:t>5</w:t>
            </w:r>
            <w:r w:rsidRPr="00A15B0A">
              <w:rPr>
                <w:b/>
              </w:rPr>
              <w:t xml:space="preserve"> na miesto pre zviera na rok</w:t>
            </w:r>
          </w:p>
        </w:tc>
      </w:tr>
      <w:tr w:rsidR="008A4C4C" w:rsidRPr="00A15B0A" w:rsidTr="009A62EB">
        <w:trPr>
          <w:trHeight w:val="454"/>
        </w:trPr>
        <w:tc>
          <w:tcPr>
            <w:tcW w:w="2212" w:type="dxa"/>
            <w:vMerge w:val="restart"/>
          </w:tcPr>
          <w:p w:rsidR="008A4C4C" w:rsidRPr="00A15B0A" w:rsidRDefault="008A4C4C" w:rsidP="009A62EB">
            <w:pPr>
              <w:spacing w:line="276" w:lineRule="auto"/>
              <w:jc w:val="center"/>
              <w:rPr>
                <w:b/>
              </w:rPr>
            </w:pPr>
            <w:r w:rsidRPr="00A15B0A">
              <w:rPr>
                <w:b/>
              </w:rPr>
              <w:t>Celkové množstvo vylúčeného dusíka vyjadrené ako P</w:t>
            </w:r>
            <w:r w:rsidRPr="00A15B0A">
              <w:rPr>
                <w:b/>
                <w:vertAlign w:val="subscript"/>
              </w:rPr>
              <w:t>2</w:t>
            </w:r>
            <w:r w:rsidRPr="00A15B0A">
              <w:rPr>
                <w:b/>
              </w:rPr>
              <w:t>O</w:t>
            </w:r>
            <w:r w:rsidRPr="00A15B0A">
              <w:rPr>
                <w:b/>
                <w:vertAlign w:val="subscript"/>
              </w:rPr>
              <w:t>5</w:t>
            </w:r>
          </w:p>
          <w:p w:rsidR="008A4C4C" w:rsidRPr="00A15B0A" w:rsidRDefault="008A4C4C" w:rsidP="009A62EB">
            <w:pPr>
              <w:spacing w:line="276" w:lineRule="auto"/>
              <w:ind w:left="146" w:hanging="567"/>
              <w:rPr>
                <w:b/>
              </w:rPr>
            </w:pPr>
          </w:p>
        </w:tc>
        <w:tc>
          <w:tcPr>
            <w:tcW w:w="2843" w:type="dxa"/>
          </w:tcPr>
          <w:p w:rsidR="008A4C4C" w:rsidRPr="00A15B0A" w:rsidRDefault="008A4C4C" w:rsidP="009A62EB">
            <w:pPr>
              <w:spacing w:line="276" w:lineRule="auto"/>
              <w:jc w:val="center"/>
            </w:pPr>
            <w:r w:rsidRPr="00A15B0A">
              <w:t>Odstavčatá</w:t>
            </w:r>
          </w:p>
        </w:tc>
        <w:tc>
          <w:tcPr>
            <w:tcW w:w="3703" w:type="dxa"/>
          </w:tcPr>
          <w:p w:rsidR="008A4C4C" w:rsidRPr="00A15B0A" w:rsidRDefault="008A4C4C" w:rsidP="009A62EB">
            <w:pPr>
              <w:spacing w:line="276" w:lineRule="auto"/>
              <w:jc w:val="center"/>
            </w:pPr>
            <w:r w:rsidRPr="00A15B0A">
              <w:t>1,2 – 2,2</w:t>
            </w:r>
          </w:p>
        </w:tc>
      </w:tr>
      <w:tr w:rsidR="008A4C4C" w:rsidRPr="00A15B0A" w:rsidTr="009A62EB">
        <w:trPr>
          <w:trHeight w:val="454"/>
        </w:trPr>
        <w:tc>
          <w:tcPr>
            <w:tcW w:w="2212" w:type="dxa"/>
            <w:vMerge/>
          </w:tcPr>
          <w:p w:rsidR="008A4C4C" w:rsidRPr="00A15B0A" w:rsidRDefault="008A4C4C" w:rsidP="009A62EB">
            <w:pPr>
              <w:spacing w:line="276" w:lineRule="auto"/>
              <w:ind w:left="146" w:hanging="567"/>
              <w:jc w:val="center"/>
              <w:rPr>
                <w:b/>
              </w:rPr>
            </w:pPr>
          </w:p>
        </w:tc>
        <w:tc>
          <w:tcPr>
            <w:tcW w:w="2843" w:type="dxa"/>
          </w:tcPr>
          <w:p w:rsidR="008A4C4C" w:rsidRPr="00A15B0A" w:rsidRDefault="008A4C4C" w:rsidP="009A62EB">
            <w:pPr>
              <w:spacing w:line="276" w:lineRule="auto"/>
              <w:jc w:val="center"/>
            </w:pPr>
            <w:r w:rsidRPr="00A15B0A">
              <w:t>Ošípané na výkrm</w:t>
            </w:r>
          </w:p>
        </w:tc>
        <w:tc>
          <w:tcPr>
            <w:tcW w:w="3703" w:type="dxa"/>
          </w:tcPr>
          <w:p w:rsidR="008A4C4C" w:rsidRPr="00A15B0A" w:rsidRDefault="008A4C4C" w:rsidP="009A62EB">
            <w:pPr>
              <w:spacing w:line="276" w:lineRule="auto"/>
              <w:jc w:val="center"/>
            </w:pPr>
            <w:r w:rsidRPr="00A15B0A">
              <w:t>3,5 - 5,4</w:t>
            </w:r>
          </w:p>
        </w:tc>
      </w:tr>
      <w:tr w:rsidR="008A4C4C" w:rsidRPr="00A15B0A" w:rsidTr="009A62EB">
        <w:trPr>
          <w:trHeight w:val="454"/>
        </w:trPr>
        <w:tc>
          <w:tcPr>
            <w:tcW w:w="2212" w:type="dxa"/>
            <w:vMerge/>
          </w:tcPr>
          <w:p w:rsidR="008A4C4C" w:rsidRPr="00A15B0A" w:rsidRDefault="008A4C4C" w:rsidP="009A62EB">
            <w:pPr>
              <w:spacing w:line="276" w:lineRule="auto"/>
              <w:ind w:left="146" w:hanging="567"/>
              <w:jc w:val="center"/>
              <w:rPr>
                <w:b/>
              </w:rPr>
            </w:pPr>
          </w:p>
        </w:tc>
        <w:tc>
          <w:tcPr>
            <w:tcW w:w="2843" w:type="dxa"/>
          </w:tcPr>
          <w:p w:rsidR="008A4C4C" w:rsidRPr="008A4C4C" w:rsidRDefault="008A4C4C" w:rsidP="009A62EB">
            <w:pPr>
              <w:spacing w:line="276" w:lineRule="auto"/>
              <w:jc w:val="center"/>
            </w:pPr>
            <w:r w:rsidRPr="008A4C4C">
              <w:t>Prasnice (vrátane ciciakov)</w:t>
            </w:r>
          </w:p>
        </w:tc>
        <w:tc>
          <w:tcPr>
            <w:tcW w:w="3703" w:type="dxa"/>
          </w:tcPr>
          <w:p w:rsidR="008A4C4C" w:rsidRPr="008A4C4C" w:rsidRDefault="008A4C4C" w:rsidP="009A62EB">
            <w:pPr>
              <w:spacing w:line="276" w:lineRule="auto"/>
              <w:jc w:val="center"/>
            </w:pPr>
            <w:r w:rsidRPr="008A4C4C">
              <w:t>9,0 – 15,0</w:t>
            </w:r>
          </w:p>
        </w:tc>
      </w:tr>
    </w:tbl>
    <w:p w:rsidR="00B647EB" w:rsidRDefault="00B647EB" w:rsidP="005755C0">
      <w:pPr>
        <w:spacing w:line="276" w:lineRule="auto"/>
        <w:ind w:left="567"/>
        <w:jc w:val="both"/>
      </w:pPr>
    </w:p>
    <w:p w:rsidR="005755C0" w:rsidRPr="00A15B0A" w:rsidRDefault="005755C0" w:rsidP="005755C0">
      <w:pPr>
        <w:spacing w:line="276" w:lineRule="auto"/>
        <w:ind w:left="567"/>
        <w:jc w:val="both"/>
      </w:pPr>
      <w:r w:rsidRPr="00016BD6">
        <w:t xml:space="preserve">Prevádzkovateľ je povinný archivovať výpočty a v rámci kontroly </w:t>
      </w:r>
      <w:r>
        <w:t>ich</w:t>
      </w:r>
      <w:r w:rsidRPr="00016BD6">
        <w:t xml:space="preserve"> poskytnúť inšpekcie.</w:t>
      </w:r>
      <w:r>
        <w:t xml:space="preserve"> Výpočet sa bude prvý krát robiť za rok 2021</w:t>
      </w:r>
      <w:r w:rsidRPr="00E06375">
        <w:t>.</w:t>
      </w:r>
    </w:p>
    <w:p w:rsidR="005755C0" w:rsidRDefault="005755C0" w:rsidP="005755C0">
      <w:pPr>
        <w:spacing w:line="276" w:lineRule="auto"/>
        <w:ind w:left="567" w:hanging="567"/>
        <w:jc w:val="both"/>
      </w:pPr>
      <w:r w:rsidRPr="00A15B0A">
        <w:t>6.10 Prevádzkovateľ je povinný 1x ročne vypracovať hodnotenie prašnosti zariadenia v súlade s BAT 27</w:t>
      </w:r>
      <w:r>
        <w:t xml:space="preserve"> na základe odhadu pomocou emisných faktorov</w:t>
      </w:r>
      <w:r w:rsidRPr="00A15B0A">
        <w:t>. Prevádzkovateľ je povinný archivovať hodnotenie prašnosti a v rámci kontroly ich poskytnúť inšpekcie.</w:t>
      </w:r>
      <w:r>
        <w:t xml:space="preserve"> Hodnotenie prvý krát robiť za rok 2021</w:t>
      </w:r>
      <w:r w:rsidRPr="00E06375">
        <w:t>.</w:t>
      </w:r>
    </w:p>
    <w:p w:rsidR="00D12533" w:rsidRDefault="00D12533" w:rsidP="00D34EEA">
      <w:pPr>
        <w:tabs>
          <w:tab w:val="left" w:pos="720"/>
        </w:tabs>
        <w:spacing w:line="276" w:lineRule="auto"/>
        <w:jc w:val="both"/>
        <w:rPr>
          <w:b/>
          <w:color w:val="000000"/>
        </w:rPr>
      </w:pPr>
    </w:p>
    <w:p w:rsidR="00317A91" w:rsidRDefault="00317A91" w:rsidP="00D34EEA">
      <w:pPr>
        <w:tabs>
          <w:tab w:val="left" w:pos="720"/>
        </w:tabs>
        <w:spacing w:line="276" w:lineRule="auto"/>
        <w:jc w:val="both"/>
        <w:rPr>
          <w:b/>
          <w:color w:val="000000"/>
        </w:rPr>
      </w:pPr>
    </w:p>
    <w:p w:rsidR="00B647EB" w:rsidRDefault="00B647EB" w:rsidP="00D34EEA">
      <w:pPr>
        <w:tabs>
          <w:tab w:val="left" w:pos="720"/>
        </w:tabs>
        <w:spacing w:line="276" w:lineRule="auto"/>
        <w:jc w:val="both"/>
        <w:rPr>
          <w:b/>
          <w:color w:val="000000"/>
        </w:rPr>
      </w:pPr>
    </w:p>
    <w:p w:rsidR="00B647EB" w:rsidRDefault="00B647EB" w:rsidP="00D34EEA">
      <w:pPr>
        <w:tabs>
          <w:tab w:val="left" w:pos="720"/>
        </w:tabs>
        <w:spacing w:line="276" w:lineRule="auto"/>
        <w:jc w:val="both"/>
        <w:rPr>
          <w:b/>
          <w:color w:val="000000"/>
        </w:rPr>
      </w:pPr>
    </w:p>
    <w:p w:rsidR="00B647EB" w:rsidRDefault="00B647EB" w:rsidP="00D34EEA">
      <w:pPr>
        <w:tabs>
          <w:tab w:val="left" w:pos="720"/>
        </w:tabs>
        <w:spacing w:line="276" w:lineRule="auto"/>
        <w:jc w:val="both"/>
        <w:rPr>
          <w:b/>
          <w:color w:val="000000"/>
        </w:rPr>
      </w:pPr>
    </w:p>
    <w:p w:rsidR="00B647EB" w:rsidRPr="00D34EEA" w:rsidRDefault="00B647EB" w:rsidP="00D34EEA">
      <w:pPr>
        <w:tabs>
          <w:tab w:val="left" w:pos="720"/>
        </w:tabs>
        <w:spacing w:line="276" w:lineRule="auto"/>
        <w:jc w:val="both"/>
        <w:rPr>
          <w:b/>
          <w:color w:val="000000"/>
        </w:rPr>
      </w:pPr>
      <w:bookmarkStart w:id="7" w:name="_GoBack"/>
      <w:bookmarkEnd w:id="7"/>
    </w:p>
    <w:p w:rsidR="00644123" w:rsidRPr="00D34EEA" w:rsidRDefault="00644123" w:rsidP="00E02D24">
      <w:pPr>
        <w:tabs>
          <w:tab w:val="left" w:pos="0"/>
        </w:tabs>
        <w:spacing w:line="276" w:lineRule="auto"/>
        <w:ind w:left="567" w:hanging="567"/>
        <w:jc w:val="both"/>
        <w:rPr>
          <w:b/>
          <w:color w:val="000000"/>
        </w:rPr>
      </w:pPr>
      <w:r w:rsidRPr="00D34EEA">
        <w:rPr>
          <w:b/>
          <w:color w:val="000000"/>
        </w:rPr>
        <w:lastRenderedPageBreak/>
        <w:t>7.</w:t>
      </w:r>
      <w:r w:rsidR="00D12533" w:rsidRPr="00D34EEA">
        <w:rPr>
          <w:b/>
          <w:color w:val="000000"/>
        </w:rPr>
        <w:tab/>
      </w:r>
      <w:r w:rsidRPr="00D34EEA">
        <w:rPr>
          <w:b/>
          <w:color w:val="000000"/>
        </w:rPr>
        <w:t>Podávanie správ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8"/>
        <w:gridCol w:w="1984"/>
        <w:gridCol w:w="1843"/>
        <w:gridCol w:w="1984"/>
      </w:tblGrid>
      <w:tr w:rsidR="002F4AE2" w:rsidRPr="004B3E66" w:rsidTr="002217A2">
        <w:trPr>
          <w:trHeight w:val="628"/>
          <w:jc w:val="center"/>
        </w:trPr>
        <w:tc>
          <w:tcPr>
            <w:tcW w:w="3118" w:type="dxa"/>
            <w:shd w:val="clear" w:color="auto" w:fill="D9D9D9"/>
            <w:vAlign w:val="center"/>
          </w:tcPr>
          <w:p w:rsidR="002F4AE2" w:rsidRPr="004B3E66" w:rsidRDefault="002F4AE2" w:rsidP="002217A2">
            <w:pPr>
              <w:spacing w:line="276" w:lineRule="auto"/>
              <w:jc w:val="center"/>
              <w:rPr>
                <w:b/>
                <w:bCs/>
                <w:sz w:val="20"/>
                <w:szCs w:val="20"/>
              </w:rPr>
            </w:pPr>
            <w:r w:rsidRPr="004B3E66">
              <w:rPr>
                <w:b/>
                <w:bCs/>
                <w:sz w:val="20"/>
                <w:szCs w:val="20"/>
              </w:rPr>
              <w:t>Náplň správy</w:t>
            </w:r>
          </w:p>
        </w:tc>
        <w:tc>
          <w:tcPr>
            <w:tcW w:w="1984" w:type="dxa"/>
            <w:shd w:val="clear" w:color="auto" w:fill="D9D9D9"/>
            <w:vAlign w:val="center"/>
          </w:tcPr>
          <w:p w:rsidR="002F4AE2" w:rsidRPr="004B3E66" w:rsidRDefault="002F4AE2" w:rsidP="002217A2">
            <w:pPr>
              <w:spacing w:line="276" w:lineRule="auto"/>
              <w:jc w:val="center"/>
              <w:rPr>
                <w:b/>
                <w:bCs/>
                <w:sz w:val="20"/>
                <w:szCs w:val="20"/>
              </w:rPr>
            </w:pPr>
            <w:r w:rsidRPr="004B3E66">
              <w:rPr>
                <w:b/>
                <w:bCs/>
                <w:sz w:val="20"/>
                <w:szCs w:val="20"/>
              </w:rPr>
              <w:t>Frekvencia podávania správy</w:t>
            </w:r>
          </w:p>
        </w:tc>
        <w:tc>
          <w:tcPr>
            <w:tcW w:w="1843" w:type="dxa"/>
            <w:shd w:val="clear" w:color="auto" w:fill="D9D9D9"/>
            <w:vAlign w:val="center"/>
          </w:tcPr>
          <w:p w:rsidR="002F4AE2" w:rsidRPr="004B3E66" w:rsidRDefault="002F4AE2" w:rsidP="002217A2">
            <w:pPr>
              <w:spacing w:line="276" w:lineRule="auto"/>
              <w:jc w:val="center"/>
              <w:rPr>
                <w:b/>
                <w:bCs/>
                <w:sz w:val="20"/>
                <w:szCs w:val="20"/>
              </w:rPr>
            </w:pPr>
            <w:r w:rsidRPr="004B3E66">
              <w:rPr>
                <w:b/>
                <w:bCs/>
                <w:sz w:val="20"/>
                <w:szCs w:val="20"/>
              </w:rPr>
              <w:t>Dátum dodania správy</w:t>
            </w:r>
          </w:p>
        </w:tc>
        <w:tc>
          <w:tcPr>
            <w:tcW w:w="1984" w:type="dxa"/>
            <w:shd w:val="clear" w:color="auto" w:fill="D9D9D9"/>
            <w:vAlign w:val="center"/>
          </w:tcPr>
          <w:p w:rsidR="002F4AE2" w:rsidRPr="004B3E66" w:rsidRDefault="002F4AE2" w:rsidP="002217A2">
            <w:pPr>
              <w:spacing w:line="276" w:lineRule="auto"/>
              <w:jc w:val="center"/>
              <w:rPr>
                <w:b/>
                <w:bCs/>
                <w:sz w:val="20"/>
                <w:szCs w:val="20"/>
              </w:rPr>
            </w:pPr>
            <w:r w:rsidRPr="004B3E66">
              <w:rPr>
                <w:b/>
                <w:bCs/>
                <w:sz w:val="20"/>
                <w:szCs w:val="20"/>
              </w:rPr>
              <w:t>Príjemca správy</w:t>
            </w:r>
          </w:p>
        </w:tc>
      </w:tr>
      <w:tr w:rsidR="002F4AE2" w:rsidRPr="004B3E66" w:rsidTr="002217A2">
        <w:trPr>
          <w:trHeight w:val="2656"/>
          <w:jc w:val="center"/>
        </w:trPr>
        <w:tc>
          <w:tcPr>
            <w:tcW w:w="3118" w:type="dxa"/>
            <w:vAlign w:val="center"/>
          </w:tcPr>
          <w:p w:rsidR="002F4AE2" w:rsidRPr="004B3E66" w:rsidRDefault="002F4AE2" w:rsidP="002217A2">
            <w:pPr>
              <w:spacing w:line="276" w:lineRule="auto"/>
              <w:jc w:val="center"/>
              <w:rPr>
                <w:sz w:val="20"/>
                <w:szCs w:val="20"/>
              </w:rPr>
            </w:pPr>
            <w:r w:rsidRPr="004B3E66">
              <w:rPr>
                <w:sz w:val="20"/>
                <w:szCs w:val="20"/>
              </w:rPr>
              <w:t>IPKZ – Kompletné údaje o prevádzke a jej emisiách (zákon č. 205/2004  Z. z. o zhromažďovaní, uchovávaní a šírení informácií o životnom prostredí a o zmene a doplnení niektorých zákonov v znení neskorších predpisov v súčinnosti s vyhláškou MŽP SR č. 448/2010, ktorou sa vykonáva zákon č. 205/2004 Z.z. a o zmene a doplnení niektorých zákonov v znení neskorších predpisov)</w:t>
            </w:r>
          </w:p>
        </w:tc>
        <w:tc>
          <w:tcPr>
            <w:tcW w:w="1984" w:type="dxa"/>
            <w:vAlign w:val="center"/>
          </w:tcPr>
          <w:p w:rsidR="002F4AE2" w:rsidRPr="00EA1BF1" w:rsidRDefault="002F4AE2" w:rsidP="002217A2">
            <w:pPr>
              <w:pStyle w:val="Zkladntext2"/>
              <w:spacing w:line="276" w:lineRule="auto"/>
              <w:rPr>
                <w:b w:val="0"/>
                <w:sz w:val="20"/>
                <w:szCs w:val="20"/>
              </w:rPr>
            </w:pPr>
          </w:p>
          <w:p w:rsidR="002F4AE2" w:rsidRPr="004B3E66" w:rsidRDefault="002F4AE2" w:rsidP="002217A2">
            <w:pPr>
              <w:pStyle w:val="Zkladntext2"/>
              <w:spacing w:line="276" w:lineRule="auto"/>
              <w:rPr>
                <w:sz w:val="20"/>
                <w:szCs w:val="20"/>
              </w:rPr>
            </w:pPr>
            <w:r w:rsidRPr="00EA1BF1">
              <w:rPr>
                <w:b w:val="0"/>
                <w:sz w:val="20"/>
                <w:szCs w:val="20"/>
              </w:rPr>
              <w:t>1 x rok</w:t>
            </w:r>
          </w:p>
        </w:tc>
        <w:tc>
          <w:tcPr>
            <w:tcW w:w="1843" w:type="dxa"/>
            <w:vAlign w:val="center"/>
          </w:tcPr>
          <w:p w:rsidR="002F4AE2" w:rsidRPr="004B3E66" w:rsidRDefault="002F4AE2" w:rsidP="002217A2">
            <w:pPr>
              <w:pStyle w:val="Zkladntext2"/>
              <w:spacing w:line="276" w:lineRule="auto"/>
              <w:rPr>
                <w:sz w:val="20"/>
                <w:szCs w:val="20"/>
              </w:rPr>
            </w:pPr>
          </w:p>
          <w:p w:rsidR="002F4AE2" w:rsidRPr="004B3E66" w:rsidRDefault="002F4AE2" w:rsidP="002217A2">
            <w:pPr>
              <w:pStyle w:val="Zkladntext2"/>
              <w:spacing w:line="276" w:lineRule="auto"/>
              <w:rPr>
                <w:sz w:val="20"/>
                <w:szCs w:val="20"/>
              </w:rPr>
            </w:pPr>
            <w:r w:rsidRPr="004B3E66">
              <w:rPr>
                <w:sz w:val="20"/>
                <w:szCs w:val="20"/>
              </w:rPr>
              <w:t>31.5.</w:t>
            </w:r>
          </w:p>
          <w:p w:rsidR="002F4AE2" w:rsidRPr="004B3E66" w:rsidRDefault="002F4AE2" w:rsidP="002217A2">
            <w:pPr>
              <w:pStyle w:val="Zkladntext2"/>
              <w:spacing w:line="276" w:lineRule="auto"/>
              <w:rPr>
                <w:sz w:val="20"/>
                <w:szCs w:val="20"/>
              </w:rPr>
            </w:pPr>
            <w:r w:rsidRPr="004B3E66">
              <w:rPr>
                <w:sz w:val="20"/>
                <w:szCs w:val="20"/>
              </w:rPr>
              <w:t>nasledujúci rok</w:t>
            </w:r>
          </w:p>
        </w:tc>
        <w:tc>
          <w:tcPr>
            <w:tcW w:w="1984" w:type="dxa"/>
            <w:vAlign w:val="center"/>
          </w:tcPr>
          <w:p w:rsidR="002F4AE2" w:rsidRPr="004B3E66" w:rsidRDefault="002F4AE2" w:rsidP="002217A2">
            <w:pPr>
              <w:pStyle w:val="Zkladntext2"/>
              <w:spacing w:line="276" w:lineRule="auto"/>
              <w:rPr>
                <w:rFonts w:eastAsia="Batang"/>
                <w:iCs/>
                <w:sz w:val="20"/>
                <w:szCs w:val="20"/>
              </w:rPr>
            </w:pPr>
          </w:p>
          <w:p w:rsidR="002F4AE2" w:rsidRPr="004B3E66" w:rsidRDefault="002F4AE2" w:rsidP="002217A2">
            <w:pPr>
              <w:pStyle w:val="Zkladntext2"/>
              <w:spacing w:line="276" w:lineRule="auto"/>
              <w:rPr>
                <w:rFonts w:eastAsia="Batang"/>
                <w:iCs/>
                <w:sz w:val="20"/>
                <w:szCs w:val="20"/>
              </w:rPr>
            </w:pPr>
            <w:r w:rsidRPr="004B3E66">
              <w:rPr>
                <w:rFonts w:eastAsia="Batang"/>
                <w:iCs/>
                <w:sz w:val="20"/>
                <w:szCs w:val="20"/>
              </w:rPr>
              <w:t>SHMÚ Bratislava</w:t>
            </w:r>
          </w:p>
        </w:tc>
      </w:tr>
      <w:tr w:rsidR="002F4AE2" w:rsidRPr="004B3E66" w:rsidTr="002217A2">
        <w:trPr>
          <w:trHeight w:val="733"/>
          <w:jc w:val="center"/>
        </w:trPr>
        <w:tc>
          <w:tcPr>
            <w:tcW w:w="3118" w:type="dxa"/>
            <w:vAlign w:val="center"/>
          </w:tcPr>
          <w:p w:rsidR="002F4AE2" w:rsidRPr="004B3E66" w:rsidRDefault="002F4AE2" w:rsidP="002217A2">
            <w:pPr>
              <w:pStyle w:val="Zkladntext2"/>
              <w:spacing w:line="276" w:lineRule="auto"/>
              <w:rPr>
                <w:rFonts w:eastAsia="Batang"/>
                <w:sz w:val="20"/>
                <w:szCs w:val="20"/>
              </w:rPr>
            </w:pPr>
            <w:r w:rsidRPr="004B3E66">
              <w:rPr>
                <w:rFonts w:eastAsia="Batang"/>
                <w:sz w:val="20"/>
                <w:szCs w:val="20"/>
              </w:rPr>
              <w:t>Ochrana ovzdušia – Údaje o prevádzke (NEIS)</w:t>
            </w:r>
          </w:p>
        </w:tc>
        <w:tc>
          <w:tcPr>
            <w:tcW w:w="1984" w:type="dxa"/>
            <w:vAlign w:val="center"/>
          </w:tcPr>
          <w:p w:rsidR="002F4AE2" w:rsidRPr="004B3E66" w:rsidRDefault="002F4AE2" w:rsidP="002217A2">
            <w:pPr>
              <w:spacing w:line="276" w:lineRule="auto"/>
              <w:jc w:val="center"/>
              <w:rPr>
                <w:sz w:val="20"/>
                <w:szCs w:val="20"/>
              </w:rPr>
            </w:pPr>
            <w:r w:rsidRPr="004B3E66">
              <w:rPr>
                <w:sz w:val="20"/>
                <w:szCs w:val="20"/>
              </w:rPr>
              <w:t>1 x rok</w:t>
            </w:r>
          </w:p>
        </w:tc>
        <w:tc>
          <w:tcPr>
            <w:tcW w:w="1843" w:type="dxa"/>
            <w:vAlign w:val="center"/>
          </w:tcPr>
          <w:p w:rsidR="002F4AE2" w:rsidRPr="004B3E66" w:rsidRDefault="002F4AE2" w:rsidP="002217A2">
            <w:pPr>
              <w:spacing w:line="276" w:lineRule="auto"/>
              <w:jc w:val="center"/>
              <w:rPr>
                <w:rFonts w:eastAsia="Batang"/>
                <w:b/>
                <w:sz w:val="20"/>
                <w:szCs w:val="20"/>
              </w:rPr>
            </w:pPr>
            <w:r w:rsidRPr="004B3E66">
              <w:rPr>
                <w:rFonts w:eastAsia="Batang"/>
                <w:b/>
                <w:sz w:val="20"/>
                <w:szCs w:val="20"/>
              </w:rPr>
              <w:t>15.2.</w:t>
            </w:r>
          </w:p>
          <w:p w:rsidR="002F4AE2" w:rsidRPr="004B3E66" w:rsidRDefault="002F4AE2" w:rsidP="002217A2">
            <w:pPr>
              <w:spacing w:line="276" w:lineRule="auto"/>
              <w:jc w:val="center"/>
              <w:rPr>
                <w:b/>
                <w:sz w:val="20"/>
                <w:szCs w:val="20"/>
              </w:rPr>
            </w:pPr>
            <w:r w:rsidRPr="004B3E66">
              <w:rPr>
                <w:b/>
                <w:sz w:val="20"/>
                <w:szCs w:val="20"/>
              </w:rPr>
              <w:t>nasledujúci rok</w:t>
            </w:r>
          </w:p>
        </w:tc>
        <w:tc>
          <w:tcPr>
            <w:tcW w:w="1984" w:type="dxa"/>
            <w:vAlign w:val="center"/>
          </w:tcPr>
          <w:p w:rsidR="002F4AE2" w:rsidRPr="004B3E66" w:rsidRDefault="002F4AE2" w:rsidP="002217A2">
            <w:pPr>
              <w:spacing w:line="276" w:lineRule="auto"/>
              <w:jc w:val="center"/>
              <w:rPr>
                <w:b/>
                <w:sz w:val="20"/>
                <w:szCs w:val="20"/>
              </w:rPr>
            </w:pPr>
            <w:r w:rsidRPr="004B3E66">
              <w:rPr>
                <w:b/>
                <w:sz w:val="20"/>
                <w:szCs w:val="20"/>
              </w:rPr>
              <w:t>OÚ</w:t>
            </w:r>
          </w:p>
        </w:tc>
      </w:tr>
      <w:tr w:rsidR="002F4AE2" w:rsidRPr="004B3E66" w:rsidTr="002217A2">
        <w:trPr>
          <w:trHeight w:val="870"/>
          <w:jc w:val="center"/>
        </w:trPr>
        <w:tc>
          <w:tcPr>
            <w:tcW w:w="3118" w:type="dxa"/>
            <w:vAlign w:val="center"/>
          </w:tcPr>
          <w:p w:rsidR="002F4AE2" w:rsidRPr="004B3E66" w:rsidRDefault="002F4AE2" w:rsidP="002217A2">
            <w:pPr>
              <w:pStyle w:val="Zkladntext2"/>
              <w:spacing w:line="276" w:lineRule="auto"/>
              <w:rPr>
                <w:rFonts w:eastAsia="Batang"/>
                <w:sz w:val="20"/>
                <w:szCs w:val="20"/>
              </w:rPr>
            </w:pPr>
            <w:r w:rsidRPr="004B3E66">
              <w:rPr>
                <w:rFonts w:eastAsia="Batang"/>
                <w:sz w:val="20"/>
                <w:szCs w:val="20"/>
              </w:rPr>
              <w:t>Ohlásenia o vzniku odpadu</w:t>
            </w:r>
          </w:p>
          <w:p w:rsidR="002F4AE2" w:rsidRPr="004B3E66" w:rsidRDefault="002F4AE2" w:rsidP="002217A2">
            <w:pPr>
              <w:pStyle w:val="Zkladntext2"/>
              <w:spacing w:line="276" w:lineRule="auto"/>
              <w:rPr>
                <w:rFonts w:eastAsia="Batang"/>
                <w:sz w:val="20"/>
                <w:szCs w:val="20"/>
              </w:rPr>
            </w:pPr>
            <w:r w:rsidRPr="004B3E66">
              <w:rPr>
                <w:rFonts w:eastAsia="Batang"/>
                <w:sz w:val="20"/>
                <w:szCs w:val="20"/>
              </w:rPr>
              <w:t xml:space="preserve"> a </w:t>
            </w:r>
          </w:p>
          <w:p w:rsidR="002F4AE2" w:rsidRPr="004B3E66" w:rsidRDefault="002F4AE2" w:rsidP="002217A2">
            <w:pPr>
              <w:pStyle w:val="Zkladntext2"/>
              <w:spacing w:line="276" w:lineRule="auto"/>
              <w:rPr>
                <w:rFonts w:eastAsia="Batang"/>
                <w:sz w:val="20"/>
                <w:szCs w:val="20"/>
              </w:rPr>
            </w:pPr>
            <w:r w:rsidRPr="004B3E66">
              <w:rPr>
                <w:rFonts w:eastAsia="Batang"/>
                <w:sz w:val="20"/>
                <w:szCs w:val="20"/>
              </w:rPr>
              <w:t>nakladaní s ním</w:t>
            </w:r>
          </w:p>
        </w:tc>
        <w:tc>
          <w:tcPr>
            <w:tcW w:w="1984" w:type="dxa"/>
            <w:vAlign w:val="center"/>
          </w:tcPr>
          <w:p w:rsidR="002F4AE2" w:rsidRPr="004B3E66" w:rsidRDefault="002F4AE2" w:rsidP="002217A2">
            <w:pPr>
              <w:pStyle w:val="Zkladntext2"/>
              <w:spacing w:line="276" w:lineRule="auto"/>
              <w:rPr>
                <w:rFonts w:eastAsia="Batang"/>
                <w:b w:val="0"/>
                <w:sz w:val="20"/>
                <w:szCs w:val="20"/>
              </w:rPr>
            </w:pPr>
            <w:r w:rsidRPr="004B3E66">
              <w:rPr>
                <w:rFonts w:eastAsia="Batang"/>
                <w:b w:val="0"/>
                <w:sz w:val="20"/>
                <w:szCs w:val="20"/>
              </w:rPr>
              <w:t>1 x rok</w:t>
            </w:r>
          </w:p>
        </w:tc>
        <w:tc>
          <w:tcPr>
            <w:tcW w:w="1843" w:type="dxa"/>
            <w:vAlign w:val="center"/>
          </w:tcPr>
          <w:p w:rsidR="002F4AE2" w:rsidRPr="004B3E66" w:rsidRDefault="002F4AE2" w:rsidP="002217A2">
            <w:pPr>
              <w:pStyle w:val="Zkladntext2"/>
              <w:spacing w:line="276" w:lineRule="auto"/>
              <w:rPr>
                <w:rFonts w:eastAsia="Batang"/>
                <w:sz w:val="20"/>
                <w:szCs w:val="20"/>
              </w:rPr>
            </w:pPr>
            <w:r w:rsidRPr="004B3E66">
              <w:rPr>
                <w:rFonts w:eastAsia="Batang"/>
                <w:sz w:val="20"/>
                <w:szCs w:val="20"/>
              </w:rPr>
              <w:t>28.2.</w:t>
            </w:r>
          </w:p>
          <w:p w:rsidR="002F4AE2" w:rsidRPr="004B3E66" w:rsidRDefault="002F4AE2" w:rsidP="002217A2">
            <w:pPr>
              <w:pStyle w:val="Zkladntext2"/>
              <w:spacing w:line="276" w:lineRule="auto"/>
              <w:rPr>
                <w:rFonts w:eastAsia="Batang"/>
                <w:sz w:val="20"/>
                <w:szCs w:val="20"/>
              </w:rPr>
            </w:pPr>
            <w:r w:rsidRPr="004B3E66">
              <w:rPr>
                <w:sz w:val="20"/>
                <w:szCs w:val="20"/>
              </w:rPr>
              <w:t>nasledujúci rok</w:t>
            </w:r>
          </w:p>
        </w:tc>
        <w:tc>
          <w:tcPr>
            <w:tcW w:w="1984" w:type="dxa"/>
            <w:vAlign w:val="center"/>
          </w:tcPr>
          <w:p w:rsidR="002F4AE2" w:rsidRPr="004B3E66" w:rsidRDefault="002F4AE2" w:rsidP="002217A2">
            <w:pPr>
              <w:pStyle w:val="Zkladntext2"/>
              <w:spacing w:line="276" w:lineRule="auto"/>
              <w:rPr>
                <w:rFonts w:eastAsia="Batang"/>
                <w:sz w:val="20"/>
                <w:szCs w:val="20"/>
              </w:rPr>
            </w:pPr>
            <w:r w:rsidRPr="004B3E66">
              <w:rPr>
                <w:rFonts w:eastAsia="Batang"/>
                <w:sz w:val="20"/>
                <w:szCs w:val="20"/>
              </w:rPr>
              <w:t>OÚ</w:t>
            </w:r>
            <w:r w:rsidR="009A69EC">
              <w:rPr>
                <w:rFonts w:eastAsia="Batang"/>
                <w:sz w:val="20"/>
                <w:szCs w:val="20"/>
              </w:rPr>
              <w:t>, SIŽP</w:t>
            </w:r>
          </w:p>
        </w:tc>
      </w:tr>
      <w:tr w:rsidR="002F4AE2" w:rsidRPr="004B3E66" w:rsidTr="002217A2">
        <w:trPr>
          <w:trHeight w:val="967"/>
          <w:jc w:val="center"/>
        </w:trPr>
        <w:tc>
          <w:tcPr>
            <w:tcW w:w="3118" w:type="dxa"/>
            <w:vAlign w:val="center"/>
          </w:tcPr>
          <w:p w:rsidR="002F4AE2" w:rsidRPr="004B3E66" w:rsidRDefault="002F4AE2" w:rsidP="002217A2">
            <w:pPr>
              <w:pStyle w:val="Zkladntext2"/>
              <w:spacing w:line="276" w:lineRule="auto"/>
              <w:rPr>
                <w:rFonts w:eastAsia="Batang"/>
                <w:sz w:val="20"/>
                <w:szCs w:val="20"/>
              </w:rPr>
            </w:pPr>
          </w:p>
          <w:p w:rsidR="002F4AE2" w:rsidRPr="004B3E66" w:rsidRDefault="002F4AE2" w:rsidP="002217A2">
            <w:pPr>
              <w:pStyle w:val="Zkladntext2"/>
              <w:spacing w:line="276" w:lineRule="auto"/>
              <w:rPr>
                <w:rFonts w:eastAsia="Batang"/>
                <w:sz w:val="20"/>
                <w:szCs w:val="20"/>
              </w:rPr>
            </w:pPr>
            <w:r w:rsidRPr="004B3E66">
              <w:rPr>
                <w:rFonts w:eastAsia="Batang"/>
                <w:sz w:val="20"/>
                <w:szCs w:val="20"/>
              </w:rPr>
              <w:t>Mimoriadne udalosti, havárie</w:t>
            </w:r>
          </w:p>
          <w:p w:rsidR="002F4AE2" w:rsidRPr="004B3E66" w:rsidRDefault="002F4AE2" w:rsidP="002217A2">
            <w:pPr>
              <w:pStyle w:val="Zkladntext2"/>
              <w:spacing w:line="276" w:lineRule="auto"/>
              <w:rPr>
                <w:rFonts w:eastAsia="Batang"/>
                <w:sz w:val="20"/>
                <w:szCs w:val="20"/>
              </w:rPr>
            </w:pPr>
            <w:r w:rsidRPr="004B3E66">
              <w:rPr>
                <w:rFonts w:eastAsia="Batang"/>
                <w:sz w:val="20"/>
                <w:szCs w:val="20"/>
              </w:rPr>
              <w:t xml:space="preserve"> a </w:t>
            </w:r>
          </w:p>
          <w:p w:rsidR="002F4AE2" w:rsidRPr="004B3E66" w:rsidRDefault="002F4AE2" w:rsidP="002217A2">
            <w:pPr>
              <w:pStyle w:val="Zkladntext2"/>
              <w:spacing w:line="276" w:lineRule="auto"/>
              <w:rPr>
                <w:rFonts w:eastAsia="Batang"/>
                <w:sz w:val="20"/>
                <w:szCs w:val="20"/>
              </w:rPr>
            </w:pPr>
            <w:r w:rsidRPr="004B3E66">
              <w:rPr>
                <w:rFonts w:eastAsia="Batang"/>
                <w:sz w:val="20"/>
                <w:szCs w:val="20"/>
              </w:rPr>
              <w:t>nadmerný okamžitý únik emisií</w:t>
            </w:r>
          </w:p>
          <w:p w:rsidR="002F4AE2" w:rsidRPr="004B3E66" w:rsidRDefault="002F4AE2" w:rsidP="002217A2">
            <w:pPr>
              <w:pStyle w:val="Zkladntext2"/>
              <w:spacing w:line="276" w:lineRule="auto"/>
              <w:rPr>
                <w:rFonts w:eastAsia="Batang"/>
                <w:sz w:val="20"/>
                <w:szCs w:val="20"/>
              </w:rPr>
            </w:pPr>
          </w:p>
        </w:tc>
        <w:tc>
          <w:tcPr>
            <w:tcW w:w="1984" w:type="dxa"/>
            <w:vAlign w:val="center"/>
          </w:tcPr>
          <w:p w:rsidR="002F4AE2" w:rsidRPr="004B3E66" w:rsidRDefault="002F4AE2" w:rsidP="002217A2">
            <w:pPr>
              <w:pStyle w:val="Zkladntext2"/>
              <w:spacing w:line="276" w:lineRule="auto"/>
              <w:rPr>
                <w:rFonts w:eastAsia="Batang"/>
                <w:b w:val="0"/>
                <w:sz w:val="20"/>
                <w:szCs w:val="20"/>
              </w:rPr>
            </w:pPr>
            <w:r w:rsidRPr="004B3E66">
              <w:rPr>
                <w:rFonts w:eastAsia="Batang"/>
                <w:b w:val="0"/>
                <w:sz w:val="20"/>
                <w:szCs w:val="20"/>
              </w:rPr>
              <w:t>podľa výskytu</w:t>
            </w:r>
          </w:p>
        </w:tc>
        <w:tc>
          <w:tcPr>
            <w:tcW w:w="1843" w:type="dxa"/>
            <w:vAlign w:val="center"/>
          </w:tcPr>
          <w:p w:rsidR="002F4AE2" w:rsidRPr="004B3E66" w:rsidRDefault="002F4AE2" w:rsidP="002217A2">
            <w:pPr>
              <w:pStyle w:val="Zkladntext2"/>
              <w:spacing w:line="276" w:lineRule="auto"/>
              <w:rPr>
                <w:rFonts w:eastAsia="Batang"/>
                <w:sz w:val="20"/>
                <w:szCs w:val="20"/>
              </w:rPr>
            </w:pPr>
            <w:r w:rsidRPr="004B3E66">
              <w:rPr>
                <w:rFonts w:eastAsia="Batang"/>
                <w:sz w:val="20"/>
                <w:szCs w:val="20"/>
              </w:rPr>
              <w:t>hlásenie ihneď,</w:t>
            </w:r>
          </w:p>
          <w:p w:rsidR="002F4AE2" w:rsidRPr="004B3E66" w:rsidRDefault="002F4AE2" w:rsidP="002217A2">
            <w:pPr>
              <w:pStyle w:val="Zkladntext2"/>
              <w:spacing w:line="276" w:lineRule="auto"/>
              <w:rPr>
                <w:rFonts w:eastAsia="Batang"/>
                <w:sz w:val="20"/>
                <w:szCs w:val="20"/>
              </w:rPr>
            </w:pPr>
            <w:r w:rsidRPr="004B3E66">
              <w:rPr>
                <w:rFonts w:eastAsia="Batang"/>
                <w:sz w:val="20"/>
                <w:szCs w:val="20"/>
              </w:rPr>
              <w:t xml:space="preserve">ďalší postup </w:t>
            </w:r>
            <w:r w:rsidRPr="004B3E66">
              <w:rPr>
                <w:rFonts w:eastAsia="Batang"/>
                <w:sz w:val="20"/>
                <w:szCs w:val="20"/>
              </w:rPr>
              <w:br/>
              <w:t>podľa SIŽP</w:t>
            </w:r>
          </w:p>
        </w:tc>
        <w:tc>
          <w:tcPr>
            <w:tcW w:w="1984" w:type="dxa"/>
            <w:vAlign w:val="center"/>
          </w:tcPr>
          <w:p w:rsidR="002F4AE2" w:rsidRPr="004B3E66" w:rsidRDefault="002F4AE2" w:rsidP="002217A2">
            <w:pPr>
              <w:pStyle w:val="Zkladntext2"/>
              <w:spacing w:line="276" w:lineRule="auto"/>
              <w:rPr>
                <w:rFonts w:eastAsia="Batang"/>
                <w:sz w:val="20"/>
                <w:szCs w:val="20"/>
              </w:rPr>
            </w:pPr>
            <w:r w:rsidRPr="004B3E66">
              <w:rPr>
                <w:rFonts w:eastAsia="Batang"/>
                <w:sz w:val="20"/>
                <w:szCs w:val="20"/>
              </w:rPr>
              <w:t>SIŽP</w:t>
            </w:r>
          </w:p>
        </w:tc>
      </w:tr>
      <w:tr w:rsidR="002F4AE2" w:rsidRPr="004B3E66" w:rsidTr="002217A2">
        <w:trPr>
          <w:trHeight w:val="1043"/>
          <w:jc w:val="center"/>
        </w:trPr>
        <w:tc>
          <w:tcPr>
            <w:tcW w:w="3118" w:type="dxa"/>
            <w:vAlign w:val="center"/>
          </w:tcPr>
          <w:p w:rsidR="002F4AE2" w:rsidRPr="004B3E66" w:rsidRDefault="002F4AE2" w:rsidP="002217A2">
            <w:pPr>
              <w:pStyle w:val="Zkladntext2"/>
              <w:spacing w:line="276" w:lineRule="auto"/>
              <w:rPr>
                <w:rFonts w:eastAsia="Batang"/>
                <w:sz w:val="20"/>
                <w:szCs w:val="20"/>
              </w:rPr>
            </w:pPr>
            <w:r w:rsidRPr="004B3E66">
              <w:rPr>
                <w:rFonts w:eastAsia="Batang"/>
                <w:sz w:val="20"/>
                <w:szCs w:val="20"/>
              </w:rPr>
              <w:t>Ďalšie rozhodnutia týkajúce sa prevádzky súvisiace s ochranou životného prostredia</w:t>
            </w:r>
          </w:p>
        </w:tc>
        <w:tc>
          <w:tcPr>
            <w:tcW w:w="1984" w:type="dxa"/>
            <w:vAlign w:val="center"/>
          </w:tcPr>
          <w:p w:rsidR="002F4AE2" w:rsidRPr="004B3E66" w:rsidRDefault="002F4AE2" w:rsidP="002217A2">
            <w:pPr>
              <w:pStyle w:val="Zkladntext2"/>
              <w:spacing w:line="276" w:lineRule="auto"/>
              <w:rPr>
                <w:rFonts w:eastAsia="Batang"/>
                <w:sz w:val="20"/>
                <w:szCs w:val="20"/>
              </w:rPr>
            </w:pPr>
            <w:r w:rsidRPr="004B3E66">
              <w:rPr>
                <w:rFonts w:eastAsia="Batang"/>
                <w:sz w:val="20"/>
                <w:szCs w:val="20"/>
              </w:rPr>
              <w:t>-</w:t>
            </w:r>
          </w:p>
        </w:tc>
        <w:tc>
          <w:tcPr>
            <w:tcW w:w="1843" w:type="dxa"/>
            <w:vAlign w:val="center"/>
          </w:tcPr>
          <w:p w:rsidR="002F4AE2" w:rsidRPr="004B3E66" w:rsidRDefault="002F4AE2" w:rsidP="002217A2">
            <w:pPr>
              <w:pStyle w:val="Zkladntext2"/>
              <w:spacing w:line="276" w:lineRule="auto"/>
              <w:rPr>
                <w:rFonts w:eastAsia="Batang"/>
                <w:sz w:val="20"/>
                <w:szCs w:val="20"/>
              </w:rPr>
            </w:pPr>
            <w:r w:rsidRPr="004B3E66">
              <w:rPr>
                <w:rFonts w:eastAsia="Batang"/>
                <w:sz w:val="20"/>
                <w:szCs w:val="20"/>
              </w:rPr>
              <w:t>na vyžiadanie</w:t>
            </w:r>
          </w:p>
        </w:tc>
        <w:tc>
          <w:tcPr>
            <w:tcW w:w="1984" w:type="dxa"/>
            <w:vAlign w:val="center"/>
          </w:tcPr>
          <w:p w:rsidR="002F4AE2" w:rsidRPr="004B3E66" w:rsidRDefault="002F4AE2" w:rsidP="002217A2">
            <w:pPr>
              <w:pStyle w:val="Zkladntext2"/>
              <w:spacing w:line="276" w:lineRule="auto"/>
              <w:rPr>
                <w:rFonts w:eastAsia="Batang"/>
                <w:sz w:val="20"/>
                <w:szCs w:val="20"/>
              </w:rPr>
            </w:pPr>
            <w:r w:rsidRPr="004B3E66">
              <w:rPr>
                <w:rFonts w:eastAsia="Batang"/>
                <w:sz w:val="20"/>
                <w:szCs w:val="20"/>
              </w:rPr>
              <w:t>SIŽP (odbor IPK)</w:t>
            </w:r>
          </w:p>
        </w:tc>
      </w:tr>
    </w:tbl>
    <w:p w:rsidR="00644123" w:rsidRPr="00D34EEA" w:rsidRDefault="00644123" w:rsidP="00D34EEA">
      <w:pPr>
        <w:spacing w:line="276" w:lineRule="auto"/>
        <w:jc w:val="both"/>
        <w:rPr>
          <w:b/>
        </w:rPr>
      </w:pPr>
    </w:p>
    <w:p w:rsidR="00644123" w:rsidRPr="005B76AD" w:rsidRDefault="00644123" w:rsidP="005B76AD">
      <w:pPr>
        <w:spacing w:line="276" w:lineRule="auto"/>
        <w:ind w:left="567" w:hanging="567"/>
        <w:jc w:val="both"/>
        <w:rPr>
          <w:b/>
          <w:sz w:val="28"/>
        </w:rPr>
      </w:pPr>
      <w:r w:rsidRPr="005B76AD">
        <w:rPr>
          <w:b/>
          <w:sz w:val="28"/>
        </w:rPr>
        <w:t>J.</w:t>
      </w:r>
      <w:r w:rsidR="00D12533" w:rsidRPr="005B76AD">
        <w:rPr>
          <w:b/>
          <w:sz w:val="28"/>
        </w:rPr>
        <w:tab/>
      </w:r>
      <w:r w:rsidRPr="005B76AD">
        <w:rPr>
          <w:b/>
          <w:sz w:val="28"/>
        </w:rPr>
        <w:t>Požiadavky na skúšobnú prevádzku pri novej prevádzke alebo pri zmene technológie a opatrenia pre prípad zlyhania činnosti v prevádzke</w:t>
      </w:r>
    </w:p>
    <w:p w:rsidR="00644123" w:rsidRPr="00D34EEA" w:rsidRDefault="00644123" w:rsidP="00D34EEA">
      <w:pPr>
        <w:spacing w:line="276" w:lineRule="auto"/>
        <w:ind w:left="426" w:hanging="426"/>
        <w:jc w:val="both"/>
        <w:rPr>
          <w:b/>
        </w:rPr>
      </w:pPr>
    </w:p>
    <w:p w:rsidR="005B76AD" w:rsidRPr="00A15B0A" w:rsidRDefault="005B76AD" w:rsidP="005B76AD">
      <w:pPr>
        <w:spacing w:line="276" w:lineRule="auto"/>
        <w:ind w:left="567" w:hanging="567"/>
        <w:jc w:val="both"/>
      </w:pPr>
      <w:r w:rsidRPr="00A15B0A">
        <w:t>1.1</w:t>
      </w:r>
      <w:r>
        <w:t>.</w:t>
      </w:r>
      <w:r w:rsidRPr="00A15B0A">
        <w:tab/>
        <w:t>Prípadné komplexné skúšky nových dodávok technologických zariadení vykonať podľa platnej dokumentácie prevádzky a podľa platných rozhodnutí príslušného stavebného úradu.</w:t>
      </w:r>
    </w:p>
    <w:p w:rsidR="005B76AD" w:rsidRPr="00A15B0A" w:rsidRDefault="005B76AD" w:rsidP="005B76AD">
      <w:pPr>
        <w:spacing w:line="276" w:lineRule="auto"/>
        <w:ind w:left="567" w:hanging="567"/>
        <w:jc w:val="both"/>
      </w:pPr>
      <w:r w:rsidRPr="00A15B0A">
        <w:t>1.2</w:t>
      </w:r>
      <w:r>
        <w:t>.</w:t>
      </w:r>
      <w:r w:rsidRPr="00A15B0A">
        <w:tab/>
        <w:t xml:space="preserve">Opatrenia pre prípad </w:t>
      </w:r>
      <w:r w:rsidRPr="00A15B0A">
        <w:rPr>
          <w:iCs/>
        </w:rPr>
        <w:t xml:space="preserve">zlyhania činnosti v prevádzke sú obsiahnuté v platnej prevádzkovej dokumentácii a v ďalšej dokumentácii uvedenej v bode F tohto rozhodnutia. </w:t>
      </w:r>
    </w:p>
    <w:p w:rsidR="00644123" w:rsidRPr="00D34EEA" w:rsidRDefault="00644123" w:rsidP="00D34EEA">
      <w:pPr>
        <w:spacing w:line="276" w:lineRule="auto"/>
        <w:ind w:left="426" w:hanging="426"/>
        <w:jc w:val="both"/>
        <w:rPr>
          <w:b/>
        </w:rPr>
      </w:pPr>
    </w:p>
    <w:p w:rsidR="00644123" w:rsidRPr="00E02D24" w:rsidRDefault="00644123" w:rsidP="00E02D24">
      <w:pPr>
        <w:spacing w:line="276" w:lineRule="auto"/>
        <w:ind w:left="567" w:hanging="567"/>
        <w:jc w:val="both"/>
        <w:rPr>
          <w:b/>
          <w:sz w:val="28"/>
        </w:rPr>
      </w:pPr>
      <w:r w:rsidRPr="00E02D24">
        <w:rPr>
          <w:b/>
          <w:sz w:val="28"/>
        </w:rPr>
        <w:lastRenderedPageBreak/>
        <w:t>K.</w:t>
      </w:r>
      <w:r w:rsidR="0080175A" w:rsidRPr="00E02D24">
        <w:rPr>
          <w:b/>
          <w:sz w:val="28"/>
        </w:rPr>
        <w:tab/>
      </w:r>
      <w:r w:rsidRPr="00E02D24">
        <w:rPr>
          <w:b/>
          <w:sz w:val="28"/>
        </w:rPr>
        <w:t>Opatrenia pre prípad skončenia činnosti v prevádzke, najmä na zamedzenie znečisťovania miesta prevádzky a</w:t>
      </w:r>
      <w:r w:rsidR="0080175A" w:rsidRPr="00E02D24">
        <w:rPr>
          <w:b/>
          <w:sz w:val="28"/>
        </w:rPr>
        <w:t xml:space="preserve"> </w:t>
      </w:r>
      <w:r w:rsidRPr="00E02D24">
        <w:rPr>
          <w:b/>
          <w:sz w:val="28"/>
        </w:rPr>
        <w:t>jeho uvedenie do uspokojivého stavu</w:t>
      </w:r>
    </w:p>
    <w:p w:rsidR="00644123" w:rsidRPr="00D34EEA" w:rsidRDefault="00644123" w:rsidP="00D34EEA">
      <w:pPr>
        <w:spacing w:line="276" w:lineRule="auto"/>
        <w:ind w:left="426" w:hanging="426"/>
        <w:jc w:val="both"/>
      </w:pPr>
    </w:p>
    <w:p w:rsidR="005B76AD" w:rsidRPr="005B76AD" w:rsidRDefault="005B76AD" w:rsidP="005B76AD">
      <w:pPr>
        <w:pStyle w:val="Zkladntext2"/>
        <w:tabs>
          <w:tab w:val="left" w:pos="0"/>
        </w:tabs>
        <w:spacing w:line="276" w:lineRule="auto"/>
        <w:ind w:left="567" w:hanging="567"/>
        <w:jc w:val="both"/>
        <w:rPr>
          <w:b w:val="0"/>
          <w:iCs/>
        </w:rPr>
      </w:pPr>
      <w:r w:rsidRPr="005B76AD">
        <w:rPr>
          <w:b w:val="0"/>
          <w:iCs/>
        </w:rPr>
        <w:t>1.1</w:t>
      </w:r>
      <w:r w:rsidRPr="005B76AD">
        <w:rPr>
          <w:b w:val="0"/>
          <w:iCs/>
        </w:rPr>
        <w:tab/>
        <w:t>Prevádzkovateľ je povinný rozhodnutie o skončení činnosti v prevádzke neodkladne písomne oznámiť inšpekcii.</w:t>
      </w:r>
    </w:p>
    <w:p w:rsidR="005B76AD" w:rsidRPr="005B76AD" w:rsidRDefault="005B76AD" w:rsidP="00C8533C">
      <w:pPr>
        <w:pStyle w:val="Zkladntext2"/>
        <w:numPr>
          <w:ilvl w:val="1"/>
          <w:numId w:val="32"/>
        </w:numPr>
        <w:tabs>
          <w:tab w:val="left" w:pos="0"/>
        </w:tabs>
        <w:spacing w:line="276" w:lineRule="auto"/>
        <w:ind w:left="567" w:hanging="567"/>
        <w:jc w:val="both"/>
        <w:rPr>
          <w:b w:val="0"/>
          <w:iCs/>
        </w:rPr>
      </w:pPr>
      <w:r w:rsidRPr="005B76AD">
        <w:rPr>
          <w:b w:val="0"/>
          <w:iCs/>
        </w:rPr>
        <w:t>Prevádzkovateľ musí vypracovať podrobný časový a vecný harmonogram postupu ukončenia činnosti v prevádzke alebo v jej časti; tento harmonogram musí byť predložený inšpekcii spoločne s oznámením podľa predchádzajúceho opatrenia (K.1.1.) v lehote najmenej 3 mesiace pred ukončením činnosti prevádzky.</w:t>
      </w:r>
    </w:p>
    <w:p w:rsidR="005B76AD" w:rsidRPr="00726D42" w:rsidRDefault="005B76AD" w:rsidP="00897FDB">
      <w:pPr>
        <w:pStyle w:val="Zkladntext2"/>
        <w:numPr>
          <w:ilvl w:val="1"/>
          <w:numId w:val="32"/>
        </w:numPr>
        <w:tabs>
          <w:tab w:val="left" w:pos="0"/>
        </w:tabs>
        <w:spacing w:line="276" w:lineRule="auto"/>
        <w:ind w:left="567" w:hanging="567"/>
        <w:jc w:val="both"/>
        <w:rPr>
          <w:b w:val="0"/>
          <w:iCs/>
        </w:rPr>
      </w:pPr>
      <w:r w:rsidRPr="00897FDB">
        <w:rPr>
          <w:b w:val="0"/>
          <w:bCs w:val="0"/>
        </w:rPr>
        <w:t xml:space="preserve">Prevádzkovateľ písomne oznámi inšpekcii najneskôr do 1 mesiaca po ukončení činnosti v prevádzke výsledky kvantifikovaného posúdenia stavu kontaminácie vody </w:t>
      </w:r>
      <w:r w:rsidRPr="00726D42">
        <w:rPr>
          <w:b w:val="0"/>
          <w:bCs w:val="0"/>
        </w:rPr>
        <w:t>a pôdy v porovnaní so schválenou východiskovou správou v</w:t>
      </w:r>
      <w:r w:rsidRPr="00726D42">
        <w:rPr>
          <w:b w:val="0"/>
        </w:rPr>
        <w:t xml:space="preserve">ypracovanou </w:t>
      </w:r>
      <w:r w:rsidR="00897FDB" w:rsidRPr="00726D42">
        <w:rPr>
          <w:b w:val="0"/>
        </w:rPr>
        <w:t>v novembri 2014, vypracovanou firmou AQUIFER s.r.o., Bleduľová 66, 841 08 Bratislava, evidenčného čísla geolog. prác: 493/2014.</w:t>
      </w:r>
      <w:r w:rsidRPr="00726D42">
        <w:rPr>
          <w:b w:val="0"/>
        </w:rPr>
        <w:t xml:space="preserve">, schválenou rozhodnutím č. </w:t>
      </w:r>
      <w:r w:rsidR="00897FDB" w:rsidRPr="00726D42">
        <w:rPr>
          <w:b w:val="0"/>
        </w:rPr>
        <w:t>7214-32988/37/2017/Sob/371300206/Z4-SP</w:t>
      </w:r>
      <w:r w:rsidRPr="00726D42">
        <w:rPr>
          <w:b w:val="0"/>
        </w:rPr>
        <w:t xml:space="preserve"> zo dňa </w:t>
      </w:r>
      <w:r w:rsidR="00897FDB" w:rsidRPr="00726D42">
        <w:rPr>
          <w:b w:val="0"/>
        </w:rPr>
        <w:t>30.11.2017</w:t>
      </w:r>
      <w:r w:rsidRPr="00726D42">
        <w:rPr>
          <w:b w:val="0"/>
        </w:rPr>
        <w:t xml:space="preserve"> s právoplatnosťou dňa </w:t>
      </w:r>
      <w:r w:rsidR="00897FDB" w:rsidRPr="00726D42">
        <w:rPr>
          <w:b w:val="0"/>
        </w:rPr>
        <w:t>08</w:t>
      </w:r>
      <w:r w:rsidRPr="00726D42">
        <w:rPr>
          <w:b w:val="0"/>
        </w:rPr>
        <w:t>.</w:t>
      </w:r>
      <w:r w:rsidR="00897FDB" w:rsidRPr="00726D42">
        <w:rPr>
          <w:b w:val="0"/>
        </w:rPr>
        <w:t>01</w:t>
      </w:r>
      <w:r w:rsidRPr="00726D42">
        <w:rPr>
          <w:b w:val="0"/>
        </w:rPr>
        <w:t>.201</w:t>
      </w:r>
      <w:r w:rsidR="00726D42" w:rsidRPr="00726D42">
        <w:rPr>
          <w:b w:val="0"/>
        </w:rPr>
        <w:t>8</w:t>
      </w:r>
      <w:r w:rsidRPr="00726D42">
        <w:rPr>
          <w:b w:val="0"/>
          <w:bCs w:val="0"/>
        </w:rPr>
        <w:t>.</w:t>
      </w:r>
    </w:p>
    <w:p w:rsidR="005B76AD" w:rsidRPr="005B76AD" w:rsidRDefault="005B76AD" w:rsidP="00C8533C">
      <w:pPr>
        <w:pStyle w:val="Zkladntext2"/>
        <w:numPr>
          <w:ilvl w:val="1"/>
          <w:numId w:val="32"/>
        </w:numPr>
        <w:tabs>
          <w:tab w:val="left" w:pos="0"/>
        </w:tabs>
        <w:spacing w:line="276" w:lineRule="auto"/>
        <w:ind w:left="567" w:hanging="567"/>
        <w:jc w:val="both"/>
        <w:rPr>
          <w:b w:val="0"/>
          <w:bCs w:val="0"/>
        </w:rPr>
      </w:pPr>
      <w:r w:rsidRPr="005B76AD">
        <w:rPr>
          <w:b w:val="0"/>
        </w:rPr>
        <w:t xml:space="preserve">Ak prevádzkovateľ počas jednotlivých meraní zistí, že prevádzka spôsobila významné znečisťovanie pôdy alebo podzemných vôd znečisťujúcimi látkami v porovnaní so stavom uvedeným vo východiskovej správe, musí prijať potrebné opatrenia na odstránenie znečistenia a vrátenie miesta do pôvodného stavu uvedeného vo východiskovej správe. </w:t>
      </w:r>
    </w:p>
    <w:p w:rsidR="00194975" w:rsidRPr="00194975" w:rsidRDefault="00194975" w:rsidP="00194975">
      <w:pPr>
        <w:tabs>
          <w:tab w:val="left" w:pos="240"/>
          <w:tab w:val="left" w:pos="600"/>
          <w:tab w:val="left" w:pos="960"/>
          <w:tab w:val="left" w:pos="1680"/>
        </w:tabs>
        <w:spacing w:line="276" w:lineRule="auto"/>
        <w:jc w:val="both"/>
        <w:rPr>
          <w:highlight w:val="yellow"/>
        </w:rPr>
      </w:pPr>
    </w:p>
    <w:p w:rsidR="008D1D6C" w:rsidRPr="00D34EEA" w:rsidRDefault="00B20547" w:rsidP="00D34EEA">
      <w:pPr>
        <w:spacing w:line="276" w:lineRule="auto"/>
        <w:ind w:firstLine="426"/>
        <w:jc w:val="both"/>
        <w:rPr>
          <w:b/>
        </w:rPr>
      </w:pPr>
      <w:r w:rsidRPr="00D34EEA">
        <w:rPr>
          <w:b/>
        </w:rPr>
        <w:t>Ostatné podmienky právoplatného integrovaného povolenia</w:t>
      </w:r>
      <w:r w:rsidR="008D1D6C" w:rsidRPr="00D34EEA">
        <w:rPr>
          <w:b/>
        </w:rPr>
        <w:t xml:space="preserve"> č. </w:t>
      </w:r>
      <w:r w:rsidR="00FE7ED8" w:rsidRPr="00D34EEA">
        <w:rPr>
          <w:b/>
        </w:rPr>
        <w:t xml:space="preserve">2543-15738/37/2007Kzn/371300206 zo dňa 21.05.2007, ktoré nadobudlo právoplatnosť dňa 14.06.2007 </w:t>
      </w:r>
      <w:r w:rsidR="008D1D6C" w:rsidRPr="00D34EEA">
        <w:rPr>
          <w:b/>
        </w:rPr>
        <w:t>v znení zmien a doplnkov, ktorým bola povolená činnosť v prevádzke zos</w:t>
      </w:r>
      <w:r w:rsidRPr="00D34EEA">
        <w:rPr>
          <w:b/>
        </w:rPr>
        <w:t>távajú nezmenené.</w:t>
      </w:r>
      <w:r w:rsidR="00B44AC8" w:rsidRPr="00D34EEA">
        <w:rPr>
          <w:b/>
        </w:rPr>
        <w:t xml:space="preserve"> </w:t>
      </w:r>
    </w:p>
    <w:p w:rsidR="00B20547" w:rsidRPr="00D34EEA" w:rsidRDefault="00B20547" w:rsidP="00D34EEA">
      <w:pPr>
        <w:spacing w:line="276" w:lineRule="auto"/>
        <w:ind w:firstLine="426"/>
        <w:jc w:val="both"/>
        <w:rPr>
          <w:b/>
        </w:rPr>
      </w:pPr>
      <w:r w:rsidRPr="00D34EEA">
        <w:rPr>
          <w:b/>
        </w:rPr>
        <w:t>Toto rozhodnutie tvorí neoddeliteľnú súčasť integrovaného</w:t>
      </w:r>
      <w:r w:rsidR="00B44AC8" w:rsidRPr="00D34EEA">
        <w:rPr>
          <w:b/>
        </w:rPr>
        <w:t xml:space="preserve"> povolenia </w:t>
      </w:r>
      <w:r w:rsidRPr="00D34EEA">
        <w:rPr>
          <w:b/>
        </w:rPr>
        <w:t xml:space="preserve">č. </w:t>
      </w:r>
      <w:r w:rsidR="00FE7ED8" w:rsidRPr="00D34EEA">
        <w:rPr>
          <w:b/>
        </w:rPr>
        <w:t>2543-15738/37/2007Kzn/371300206 zo dňa 21.05.2007</w:t>
      </w:r>
      <w:r w:rsidR="00E55ECF" w:rsidRPr="00D34EEA">
        <w:rPr>
          <w:b/>
        </w:rPr>
        <w:t xml:space="preserve"> právoplatného dňom 14.06.2007 </w:t>
      </w:r>
      <w:r w:rsidRPr="00D34EEA">
        <w:rPr>
          <w:b/>
        </w:rPr>
        <w:t>v znení neskorších zmien.</w:t>
      </w:r>
    </w:p>
    <w:p w:rsidR="00487211" w:rsidRPr="00D34EEA" w:rsidRDefault="00487211" w:rsidP="00D34EEA">
      <w:pPr>
        <w:spacing w:line="276" w:lineRule="auto"/>
        <w:rPr>
          <w:b/>
          <w:color w:val="000000"/>
          <w:spacing w:val="30"/>
          <w:sz w:val="28"/>
          <w:highlight w:val="yellow"/>
        </w:rPr>
      </w:pPr>
    </w:p>
    <w:p w:rsidR="00B20547" w:rsidRDefault="00B20547" w:rsidP="00D34EEA">
      <w:pPr>
        <w:spacing w:line="276" w:lineRule="auto"/>
        <w:jc w:val="center"/>
        <w:rPr>
          <w:b/>
          <w:color w:val="000000"/>
          <w:spacing w:val="30"/>
          <w:sz w:val="32"/>
        </w:rPr>
      </w:pPr>
      <w:r w:rsidRPr="00D34EEA">
        <w:rPr>
          <w:b/>
          <w:color w:val="000000"/>
          <w:spacing w:val="30"/>
          <w:sz w:val="32"/>
        </w:rPr>
        <w:t xml:space="preserve"> Odôvodnenie</w:t>
      </w:r>
    </w:p>
    <w:p w:rsidR="00AB7043" w:rsidRPr="00D34EEA" w:rsidRDefault="00AB7043" w:rsidP="00D34EEA">
      <w:pPr>
        <w:spacing w:line="276" w:lineRule="auto"/>
        <w:ind w:firstLine="425"/>
        <w:jc w:val="both"/>
      </w:pPr>
      <w:r w:rsidRPr="00D34EEA">
        <w:t>I</w:t>
      </w:r>
      <w:r w:rsidRPr="00D34EEA">
        <w:rPr>
          <w:iCs/>
        </w:rPr>
        <w:t xml:space="preserve">nšpekcia, ako príslušný orgán štátnej správy podľa § 9 a § 10 zákona č. 525/2003 Z. z. o štátnej správe starostlivosti o životné prostredie a o zmene a doplnení niektorých zákonov v znení neskorších predpisov a podľa § 32 ods. (1) písm. a) zákona o IPKZ, na základe konania vykonaného podľa </w:t>
      </w:r>
      <w:r w:rsidRPr="00D34EEA">
        <w:t xml:space="preserve">§ 3 ods. 2, </w:t>
      </w:r>
      <w:r w:rsidR="0027679A" w:rsidRPr="00D34EEA">
        <w:t>§ 33 ods. 1 písm. f), § 33 ods. 2, § 33 ods. 3</w:t>
      </w:r>
      <w:r w:rsidR="00FE3FBA" w:rsidRPr="00D34EEA">
        <w:t xml:space="preserve"> a</w:t>
      </w:r>
      <w:r w:rsidR="00C260D1" w:rsidRPr="00D34EEA">
        <w:t xml:space="preserve"> </w:t>
      </w:r>
      <w:r w:rsidRPr="00D34EEA">
        <w:t>§ 19 ods. 1 zákona o</w:t>
      </w:r>
      <w:r w:rsidR="002217A2">
        <w:t> </w:t>
      </w:r>
      <w:r w:rsidRPr="00D34EEA">
        <w:t>IPKZ</w:t>
      </w:r>
      <w:r w:rsidR="002217A2">
        <w:t xml:space="preserve"> </w:t>
      </w:r>
      <w:r w:rsidRPr="00D34EEA">
        <w:t xml:space="preserve">a </w:t>
      </w:r>
      <w:r w:rsidRPr="00D34EEA">
        <w:rPr>
          <w:iCs/>
        </w:rPr>
        <w:t>zákona č. 71/1967 Zb. o správnom konaní v znení neskorších predpisov vydáva</w:t>
      </w:r>
      <w:r w:rsidRPr="00D34EEA">
        <w:rPr>
          <w:b/>
          <w:iCs/>
        </w:rPr>
        <w:t xml:space="preserve"> </w:t>
      </w:r>
      <w:r w:rsidRPr="00D34EEA">
        <w:rPr>
          <w:bCs/>
          <w:iCs/>
        </w:rPr>
        <w:t>zmenu</w:t>
      </w:r>
      <w:r w:rsidR="00DC1B11" w:rsidRPr="00D34EEA">
        <w:rPr>
          <w:bCs/>
          <w:iCs/>
        </w:rPr>
        <w:t xml:space="preserve"> č. </w:t>
      </w:r>
      <w:r w:rsidR="0027679A" w:rsidRPr="00D34EEA">
        <w:rPr>
          <w:bCs/>
          <w:iCs/>
        </w:rPr>
        <w:t xml:space="preserve">5 </w:t>
      </w:r>
      <w:r w:rsidRPr="00D34EEA">
        <w:rPr>
          <w:bCs/>
          <w:iCs/>
        </w:rPr>
        <w:t>integrovaného</w:t>
      </w:r>
      <w:r w:rsidRPr="00D34EEA">
        <w:rPr>
          <w:iCs/>
        </w:rPr>
        <w:t xml:space="preserve"> povolenia na základe žiadosti prevádzkovateľa </w:t>
      </w:r>
      <w:r w:rsidR="0027679A" w:rsidRPr="00D34EEA">
        <w:rPr>
          <w:b/>
          <w:iCs/>
        </w:rPr>
        <w:t xml:space="preserve">ProOvo a.s., </w:t>
      </w:r>
      <w:r w:rsidR="0027679A" w:rsidRPr="00D34EEA">
        <w:rPr>
          <w:b/>
        </w:rPr>
        <w:t>Krajinská cesta 273, 900 21 Svätý Jur</w:t>
      </w:r>
      <w:r w:rsidRPr="00D34EEA">
        <w:t>,</w:t>
      </w:r>
      <w:r w:rsidRPr="00D34EEA">
        <w:rPr>
          <w:noProof/>
        </w:rPr>
        <w:t xml:space="preserve"> </w:t>
      </w:r>
      <w:r w:rsidRPr="00D34EEA">
        <w:t xml:space="preserve">doručenej na inšpekciu dňa </w:t>
      </w:r>
      <w:r w:rsidR="00DC1B11" w:rsidRPr="00D34EEA">
        <w:t>2</w:t>
      </w:r>
      <w:r w:rsidR="00FE3FBA" w:rsidRPr="00D34EEA">
        <w:t>3</w:t>
      </w:r>
      <w:r w:rsidRPr="00D34EEA">
        <w:t>.0</w:t>
      </w:r>
      <w:r w:rsidR="00FE3FBA" w:rsidRPr="00D34EEA">
        <w:t>4</w:t>
      </w:r>
      <w:r w:rsidRPr="00D34EEA">
        <w:t>.201</w:t>
      </w:r>
      <w:r w:rsidR="00FE3FBA" w:rsidRPr="00D34EEA">
        <w:t>8</w:t>
      </w:r>
      <w:r w:rsidRPr="00D34EEA">
        <w:t>, mení a dopĺňa integrované povolenie pre prevádzku „</w:t>
      </w:r>
      <w:r w:rsidR="000A3F27" w:rsidRPr="00D34EEA">
        <w:rPr>
          <w:b/>
        </w:rPr>
        <w:t>Farma Vištuk- Silárd</w:t>
      </w:r>
      <w:r w:rsidRPr="00D34EEA">
        <w:t>“.</w:t>
      </w:r>
    </w:p>
    <w:p w:rsidR="00DC1B11" w:rsidRPr="00D34EEA" w:rsidRDefault="00DC1B11" w:rsidP="00D34EEA">
      <w:pPr>
        <w:spacing w:line="276" w:lineRule="auto"/>
        <w:jc w:val="both"/>
      </w:pPr>
    </w:p>
    <w:p w:rsidR="00DC1B11" w:rsidRPr="00D34EEA" w:rsidRDefault="00DC1B11" w:rsidP="00D34EEA">
      <w:pPr>
        <w:spacing w:line="276" w:lineRule="auto"/>
        <w:ind w:firstLine="426"/>
        <w:jc w:val="both"/>
        <w:rPr>
          <w:iCs/>
        </w:rPr>
      </w:pPr>
      <w:r w:rsidRPr="00D34EEA">
        <w:t xml:space="preserve">Prevádzkovateľ v zmysle položky 171a písm. b) časť X. zákona č. 145/1995 Z. z. o správnych poplatkoch v znení neskorších predpisov zaplatil správny poplatok vo výške 500 € prevodom na účet dňa </w:t>
      </w:r>
      <w:r w:rsidR="00875A77" w:rsidRPr="00AB2C2A">
        <w:t>1</w:t>
      </w:r>
      <w:r w:rsidR="00AB2C2A" w:rsidRPr="00AB2C2A">
        <w:t>6</w:t>
      </w:r>
      <w:r w:rsidRPr="00AB2C2A">
        <w:t>.0</w:t>
      </w:r>
      <w:r w:rsidR="00AB2C2A" w:rsidRPr="00AB2C2A">
        <w:t>8</w:t>
      </w:r>
      <w:r w:rsidRPr="00D34EEA">
        <w:t>.201</w:t>
      </w:r>
      <w:r w:rsidR="00875A77" w:rsidRPr="00D34EEA">
        <w:t>8</w:t>
      </w:r>
      <w:r w:rsidRPr="00D34EEA">
        <w:t xml:space="preserve"> (výpis z účtu).</w:t>
      </w:r>
    </w:p>
    <w:p w:rsidR="00DC1B11" w:rsidRPr="00D34EEA" w:rsidRDefault="00DC1B11" w:rsidP="00D34EEA">
      <w:pPr>
        <w:spacing w:line="276" w:lineRule="auto"/>
        <w:jc w:val="both"/>
        <w:rPr>
          <w:highlight w:val="yellow"/>
        </w:rPr>
      </w:pPr>
    </w:p>
    <w:p w:rsidR="003C30DB" w:rsidRPr="00D34EEA" w:rsidRDefault="003C30DB" w:rsidP="003C30DB">
      <w:pPr>
        <w:spacing w:line="276" w:lineRule="auto"/>
        <w:jc w:val="both"/>
        <w:rPr>
          <w:b/>
        </w:rPr>
      </w:pPr>
      <w:r w:rsidRPr="00D34EEA">
        <w:rPr>
          <w:b/>
        </w:rPr>
        <w:t>Súčasťou konania podľa zákona o IPKZ bolo konanie:</w:t>
      </w:r>
    </w:p>
    <w:p w:rsidR="000A3F27" w:rsidRPr="00D34EEA" w:rsidRDefault="000A3F27" w:rsidP="00D34EEA">
      <w:pPr>
        <w:pStyle w:val="Zarkazkladnhotextu"/>
        <w:spacing w:line="276" w:lineRule="auto"/>
        <w:ind w:firstLine="426"/>
      </w:pPr>
      <w:r w:rsidRPr="00D34EEA">
        <w:t>Prehodnotenie a ak je to potrebné aktualizácia podmienok určených v povolení, ak podľa § 33 ods. 1 písm. f) zákona o IPKZ v platnom znení bol uverejnený právne záväzný akt Európskej únie o záveroch o najlepších dostupných technikách (Vykonávacie rozhodnutie komisie (EÚ) 2017/302 z  15.februára 2017, ktorým sa podľa smernice Európskeho parlamentu a  Rady 2010/75/EÚ stanovujú závery o najlepších dostupných technikách (BAT) pre intenzívny chov hydiny alebo ošípaných.</w:t>
      </w:r>
    </w:p>
    <w:p w:rsidR="00FE3FBA" w:rsidRPr="00D34EEA" w:rsidRDefault="00FE3FBA" w:rsidP="00D34EEA">
      <w:pPr>
        <w:pStyle w:val="Zarkazkladnhotextu"/>
        <w:spacing w:line="276" w:lineRule="auto"/>
        <w:ind w:firstLine="0"/>
        <w:rPr>
          <w:highlight w:val="yellow"/>
        </w:rPr>
      </w:pPr>
    </w:p>
    <w:p w:rsidR="00C260D1" w:rsidRPr="00D34EEA" w:rsidRDefault="00C260D1" w:rsidP="00D34EEA">
      <w:pPr>
        <w:spacing w:line="276" w:lineRule="auto"/>
        <w:ind w:firstLine="425"/>
        <w:jc w:val="both"/>
        <w:rPr>
          <w:iCs/>
        </w:rPr>
      </w:pPr>
      <w:r w:rsidRPr="00D34EEA">
        <w:rPr>
          <w:iCs/>
        </w:rPr>
        <w:t xml:space="preserve">Správne konanie sa začalo v súlade s § 11 ods. 1 zákona o IPKZ dňom doručenia písomného vyhotovenia žiadosti inšpekcii. Inšpekcia v súlade s § 11 ods. </w:t>
      </w:r>
      <w:r w:rsidR="005B3ED8" w:rsidRPr="00D34EEA">
        <w:rPr>
          <w:iCs/>
        </w:rPr>
        <w:t>5</w:t>
      </w:r>
      <w:r w:rsidRPr="00D34EEA">
        <w:rPr>
          <w:iCs/>
        </w:rPr>
        <w:t xml:space="preserve"> zákona o IPKZ upovedomila listom č. </w:t>
      </w:r>
      <w:r w:rsidR="000A3F27" w:rsidRPr="00D34EEA">
        <w:t xml:space="preserve">5076-29841/37/2018/Sob/Z5-SP </w:t>
      </w:r>
      <w:r w:rsidRPr="00D34EEA">
        <w:t xml:space="preserve">zo dňa </w:t>
      </w:r>
      <w:r w:rsidR="000A3F27" w:rsidRPr="00D34EEA">
        <w:t>25</w:t>
      </w:r>
      <w:r w:rsidRPr="00D34EEA">
        <w:t>.0</w:t>
      </w:r>
      <w:r w:rsidR="000A3F27" w:rsidRPr="00D34EEA">
        <w:t>9</w:t>
      </w:r>
      <w:r w:rsidRPr="00D34EEA">
        <w:t>.201</w:t>
      </w:r>
      <w:r w:rsidR="00FE3FBA" w:rsidRPr="00D34EEA">
        <w:t>8</w:t>
      </w:r>
      <w:r w:rsidRPr="00D34EEA">
        <w:t xml:space="preserve"> </w:t>
      </w:r>
      <w:r w:rsidRPr="00D34EEA">
        <w:rPr>
          <w:iCs/>
        </w:rPr>
        <w:t xml:space="preserve">účastníkov konania a dotknutý orgán štátnej správy, o začatí správneho konania vo veci vydania zmeny č. </w:t>
      </w:r>
      <w:r w:rsidR="000A3F27" w:rsidRPr="00D34EEA">
        <w:rPr>
          <w:iCs/>
        </w:rPr>
        <w:t>5</w:t>
      </w:r>
      <w:r w:rsidRPr="00D34EEA">
        <w:rPr>
          <w:iCs/>
        </w:rPr>
        <w:t xml:space="preserve"> integrovaného povolenia pre prevádzku „</w:t>
      </w:r>
      <w:r w:rsidR="000A3F27" w:rsidRPr="00D34EEA">
        <w:rPr>
          <w:b/>
        </w:rPr>
        <w:t>Farma Vištuk- Silárd</w:t>
      </w:r>
      <w:r w:rsidRPr="00D34EEA">
        <w:rPr>
          <w:iCs/>
        </w:rPr>
        <w:t xml:space="preserve">“ a stanovila 30 dňovú lehotu na vyjadrenie. </w:t>
      </w:r>
    </w:p>
    <w:p w:rsidR="00C260D1" w:rsidRPr="00D34EEA" w:rsidRDefault="00C260D1" w:rsidP="00D34EEA">
      <w:pPr>
        <w:spacing w:line="276" w:lineRule="auto"/>
        <w:ind w:firstLine="426"/>
        <w:jc w:val="both"/>
        <w:rPr>
          <w:iCs/>
          <w:highlight w:val="yellow"/>
        </w:rPr>
      </w:pPr>
    </w:p>
    <w:p w:rsidR="00DF1B33" w:rsidRPr="00D34EEA" w:rsidRDefault="00DF1B33" w:rsidP="00D34EEA">
      <w:pPr>
        <w:spacing w:line="276" w:lineRule="auto"/>
        <w:ind w:firstLine="425"/>
        <w:jc w:val="both"/>
      </w:pPr>
      <w:r w:rsidRPr="00D34EEA">
        <w:t xml:space="preserve">Podľa § 11 ods. </w:t>
      </w:r>
      <w:r w:rsidR="005B3ED8" w:rsidRPr="00D34EEA">
        <w:t>5</w:t>
      </w:r>
      <w:r w:rsidRPr="00D34EEA">
        <w:t xml:space="preserve"> písm. e) zákona o IPKZ inšpekcia listom č. </w:t>
      </w:r>
      <w:r w:rsidR="000A3F27" w:rsidRPr="00D34EEA">
        <w:t xml:space="preserve">5076-29841/37/2018/Sob/Z5-SP </w:t>
      </w:r>
      <w:r w:rsidRPr="00D34EEA">
        <w:t xml:space="preserve">zo dňa </w:t>
      </w:r>
      <w:r w:rsidR="000A3F27" w:rsidRPr="00D34EEA">
        <w:t>25</w:t>
      </w:r>
      <w:r w:rsidR="00FE3FBA" w:rsidRPr="00D34EEA">
        <w:t>.</w:t>
      </w:r>
      <w:r w:rsidRPr="00D34EEA">
        <w:t>0</w:t>
      </w:r>
      <w:r w:rsidR="000A3F27" w:rsidRPr="00D34EEA">
        <w:t>9</w:t>
      </w:r>
      <w:r w:rsidRPr="00D34EEA">
        <w:t>.201</w:t>
      </w:r>
      <w:r w:rsidR="00FE3FBA" w:rsidRPr="00D34EEA">
        <w:t>8</w:t>
      </w:r>
      <w:r w:rsidRPr="00D34EEA">
        <w:t xml:space="preserve"> požiadala </w:t>
      </w:r>
      <w:r w:rsidR="000A3F27" w:rsidRPr="00D34EEA">
        <w:t xml:space="preserve">Obec Vištuk - Obecný úrad </w:t>
      </w:r>
      <w:r w:rsidRPr="00D34EEA">
        <w:t>o zverejnenie žiadosti, údajov, výzvy a informácii vo veci zmeny integrovaného povolenia.</w:t>
      </w:r>
    </w:p>
    <w:p w:rsidR="00DF1B33" w:rsidRPr="00D34EEA" w:rsidRDefault="00DF1B33" w:rsidP="00D34EEA">
      <w:pPr>
        <w:spacing w:line="276" w:lineRule="auto"/>
        <w:ind w:firstLine="426"/>
        <w:jc w:val="both"/>
        <w:rPr>
          <w:highlight w:val="yellow"/>
        </w:rPr>
      </w:pPr>
    </w:p>
    <w:p w:rsidR="00DF1B33" w:rsidRPr="00D34EEA" w:rsidRDefault="00DF1B33" w:rsidP="00D34EEA">
      <w:pPr>
        <w:spacing w:line="276" w:lineRule="auto"/>
        <w:ind w:firstLine="426"/>
        <w:jc w:val="both"/>
      </w:pPr>
      <w:r w:rsidRPr="00D34EEA">
        <w:t xml:space="preserve">Inšpekcia listom č. </w:t>
      </w:r>
      <w:r w:rsidR="000A3F27" w:rsidRPr="00D34EEA">
        <w:t xml:space="preserve">5076-30830/37/2018/Sob/Z5-SP </w:t>
      </w:r>
      <w:r w:rsidRPr="00D34EEA">
        <w:t xml:space="preserve">zverejnila údaje a informácie o zmene č. </w:t>
      </w:r>
      <w:r w:rsidR="000A3F27" w:rsidRPr="00D34EEA">
        <w:t>5</w:t>
      </w:r>
      <w:r w:rsidRPr="00D34EEA">
        <w:t xml:space="preserve"> integrovaného povolenia na úradnej tabuli inšpekcii a na webovej stránke SIŽP. </w:t>
      </w:r>
    </w:p>
    <w:p w:rsidR="00DF1B33" w:rsidRPr="00D34EEA" w:rsidRDefault="00DF1B33" w:rsidP="00D34EEA">
      <w:pPr>
        <w:spacing w:line="276" w:lineRule="auto"/>
        <w:ind w:firstLine="426"/>
        <w:jc w:val="both"/>
        <w:rPr>
          <w:iCs/>
        </w:rPr>
      </w:pPr>
    </w:p>
    <w:p w:rsidR="00DF1B33" w:rsidRPr="00D34EEA" w:rsidRDefault="00DF1B33" w:rsidP="00D34EEA">
      <w:pPr>
        <w:spacing w:line="276" w:lineRule="auto"/>
        <w:ind w:firstLine="426"/>
        <w:jc w:val="both"/>
      </w:pPr>
      <w:r w:rsidRPr="00D34EEA">
        <w:rPr>
          <w:iCs/>
        </w:rPr>
        <w:t>Vzhľadom k tomu, že činnosť v prevádzke „</w:t>
      </w:r>
      <w:r w:rsidR="000A3F27" w:rsidRPr="00D34EEA">
        <w:rPr>
          <w:b/>
        </w:rPr>
        <w:t>Farma Vištuk- Silárd</w:t>
      </w:r>
      <w:r w:rsidRPr="00D34EEA">
        <w:rPr>
          <w:iCs/>
        </w:rPr>
        <w:t xml:space="preserve">“ prevádzkovateľa </w:t>
      </w:r>
      <w:r w:rsidR="000A3F27" w:rsidRPr="00D34EEA">
        <w:rPr>
          <w:b/>
          <w:iCs/>
        </w:rPr>
        <w:t xml:space="preserve">ProOvo a.s., </w:t>
      </w:r>
      <w:r w:rsidR="000A3F27" w:rsidRPr="00D34EEA">
        <w:rPr>
          <w:b/>
        </w:rPr>
        <w:t>Krajinská cesta 273, 900 21 Svätý Jur,</w:t>
      </w:r>
      <w:r w:rsidR="000A3F27" w:rsidRPr="00D34EEA">
        <w:t xml:space="preserve"> </w:t>
      </w:r>
      <w:r w:rsidRPr="00D34EEA">
        <w:t xml:space="preserve">bola inšpekciou povolená rozhodnutím č. </w:t>
      </w:r>
      <w:r w:rsidR="00723B98" w:rsidRPr="00D34EEA">
        <w:t>2543-15738/37/2007Kzn/371300206 zo dňa 21.05.2007, ktoré nadobudlo právoplatnosť dňa 14.06.2007</w:t>
      </w:r>
      <w:r w:rsidR="00A541EC" w:rsidRPr="00D34EEA">
        <w:t xml:space="preserve"> </w:t>
      </w:r>
      <w:r w:rsidRPr="00D34EEA">
        <w:t>v platnom znení a nejedná sa o zmenu v činnosti prevádzky podľa § 2 písm. j) zákon o IPKZ, inšpekcia podľa § 11 ods. 7 písm e) zákona o IPKZ upustila od ústneho pojednávania.</w:t>
      </w:r>
    </w:p>
    <w:p w:rsidR="00DF1B33" w:rsidRPr="00D34EEA" w:rsidRDefault="00DF1B33" w:rsidP="00D34EEA">
      <w:pPr>
        <w:spacing w:line="276" w:lineRule="auto"/>
        <w:ind w:firstLine="426"/>
        <w:jc w:val="both"/>
        <w:rPr>
          <w:color w:val="FF0000"/>
        </w:rPr>
      </w:pPr>
    </w:p>
    <w:p w:rsidR="00C260D1" w:rsidRPr="00D34EEA" w:rsidRDefault="00C260D1" w:rsidP="00D34EEA">
      <w:pPr>
        <w:spacing w:line="276" w:lineRule="auto"/>
        <w:ind w:firstLine="426"/>
        <w:jc w:val="both"/>
      </w:pPr>
      <w:r w:rsidRPr="00D34EEA">
        <w:t xml:space="preserve">Inšpekcia upovedomila, že ak niektorý z účastníkov konania alebo dotknutých orgánov potrebuje na vyjadrenie sa dlhší čas, môže inšpekcia podľa § 11 ods. 5 zákona o IPKZ určenú lehotu na jeho žiadosť predĺžiť. </w:t>
      </w:r>
    </w:p>
    <w:p w:rsidR="00C260D1" w:rsidRPr="00D34EEA" w:rsidRDefault="00C260D1" w:rsidP="00D34EEA">
      <w:pPr>
        <w:spacing w:line="276" w:lineRule="auto"/>
        <w:ind w:firstLine="426"/>
        <w:jc w:val="both"/>
        <w:rPr>
          <w:highlight w:val="yellow"/>
        </w:rPr>
      </w:pPr>
    </w:p>
    <w:p w:rsidR="00C260D1" w:rsidRPr="00D34EEA" w:rsidRDefault="00C260D1" w:rsidP="00D34EEA">
      <w:pPr>
        <w:spacing w:line="276" w:lineRule="auto"/>
        <w:ind w:firstLine="426"/>
        <w:jc w:val="both"/>
      </w:pPr>
      <w:r w:rsidRPr="00D34EEA">
        <w:t>V stanovenej lehote žiadny z účastníkov konania ani z dotknutých orgánov nepožiadal o predĺženie lehoty na vyjadrenie sa k žiadosti.</w:t>
      </w:r>
    </w:p>
    <w:p w:rsidR="00C260D1" w:rsidRPr="00D34EEA" w:rsidRDefault="00C260D1" w:rsidP="00D34EEA">
      <w:pPr>
        <w:spacing w:line="276" w:lineRule="auto"/>
        <w:ind w:firstLine="426"/>
        <w:jc w:val="both"/>
        <w:rPr>
          <w:highlight w:val="yellow"/>
        </w:rPr>
      </w:pPr>
      <w:r w:rsidRPr="00D34EEA">
        <w:rPr>
          <w:highlight w:val="yellow"/>
        </w:rPr>
        <w:lastRenderedPageBreak/>
        <w:t xml:space="preserve"> </w:t>
      </w:r>
    </w:p>
    <w:p w:rsidR="00C260D1" w:rsidRDefault="00C260D1" w:rsidP="00D34EEA">
      <w:pPr>
        <w:spacing w:line="276" w:lineRule="auto"/>
        <w:ind w:firstLine="426"/>
        <w:jc w:val="both"/>
        <w:rPr>
          <w:iCs/>
        </w:rPr>
      </w:pPr>
      <w:r w:rsidRPr="00D34EEA">
        <w:rPr>
          <w:iCs/>
        </w:rPr>
        <w:t xml:space="preserve">V stanovenej lehote </w:t>
      </w:r>
      <w:r w:rsidR="00FE3FBA" w:rsidRPr="00D34EEA">
        <w:rPr>
          <w:iCs/>
        </w:rPr>
        <w:t>bolo</w:t>
      </w:r>
      <w:r w:rsidRPr="00D34EEA">
        <w:rPr>
          <w:iCs/>
        </w:rPr>
        <w:t xml:space="preserve"> na inšpekciu </w:t>
      </w:r>
      <w:r w:rsidR="00EA1BF1" w:rsidRPr="00D34EEA">
        <w:rPr>
          <w:iCs/>
        </w:rPr>
        <w:t xml:space="preserve">doručené </w:t>
      </w:r>
      <w:r w:rsidRPr="00D34EEA">
        <w:rPr>
          <w:iCs/>
        </w:rPr>
        <w:t>vyjadreni</w:t>
      </w:r>
      <w:r w:rsidR="00FE3FBA" w:rsidRPr="00D34EEA">
        <w:rPr>
          <w:iCs/>
        </w:rPr>
        <w:t>e</w:t>
      </w:r>
      <w:r w:rsidRPr="00D34EEA">
        <w:rPr>
          <w:iCs/>
        </w:rPr>
        <w:t xml:space="preserve"> k žiadosti o zmenu integrovaného povolenia</w:t>
      </w:r>
      <w:r w:rsidR="00EA1BF1">
        <w:rPr>
          <w:iCs/>
        </w:rPr>
        <w:t>:</w:t>
      </w:r>
    </w:p>
    <w:p w:rsidR="00EA1BF1" w:rsidRDefault="00EA1BF1" w:rsidP="00D34EEA">
      <w:pPr>
        <w:spacing w:line="276" w:lineRule="auto"/>
        <w:ind w:firstLine="426"/>
        <w:jc w:val="both"/>
        <w:rPr>
          <w:iCs/>
        </w:rPr>
      </w:pPr>
    </w:p>
    <w:p w:rsidR="00EA1BF1" w:rsidRPr="0020351B" w:rsidRDefault="00EA1BF1" w:rsidP="00C8533C">
      <w:pPr>
        <w:pStyle w:val="Odsekzoznamu"/>
        <w:numPr>
          <w:ilvl w:val="0"/>
          <w:numId w:val="16"/>
        </w:numPr>
        <w:tabs>
          <w:tab w:val="left" w:pos="240"/>
          <w:tab w:val="left" w:pos="600"/>
          <w:tab w:val="left" w:pos="960"/>
          <w:tab w:val="left" w:pos="1680"/>
        </w:tabs>
        <w:spacing w:line="276" w:lineRule="auto"/>
        <w:jc w:val="both"/>
        <w:rPr>
          <w:b/>
        </w:rPr>
      </w:pPr>
      <w:r w:rsidRPr="0020351B">
        <w:rPr>
          <w:b/>
        </w:rPr>
        <w:t>Lesy Slovenskej republiky, štátny podnik, Odštepný závod Smolenice, Trnavská 12, 919 04 Smolenice listom č. 43187/411-2018 zo dňa 10.10.2018 dáva nasledovnú námietku proti začatému správnemu konaniu:</w:t>
      </w:r>
    </w:p>
    <w:p w:rsidR="00EA1BF1" w:rsidRPr="00194975" w:rsidRDefault="00EA1BF1" w:rsidP="00C8533C">
      <w:pPr>
        <w:pStyle w:val="Odsekzoznamu"/>
        <w:numPr>
          <w:ilvl w:val="0"/>
          <w:numId w:val="9"/>
        </w:numPr>
        <w:tabs>
          <w:tab w:val="left" w:pos="0"/>
          <w:tab w:val="left" w:pos="240"/>
          <w:tab w:val="left" w:pos="960"/>
          <w:tab w:val="left" w:pos="1680"/>
        </w:tabs>
        <w:spacing w:line="276" w:lineRule="auto"/>
        <w:jc w:val="both"/>
      </w:pPr>
      <w:r w:rsidRPr="00194975">
        <w:t xml:space="preserve">Vydanie súhlasného stanoviska Lesov Slovenskej Republiky, š. p. z pozície vlastníka a obhospodarovateľa lesného dielca č. 46a a 46bb v LC Píla, v ktorého ochrannom pásme má byť stavba umiestnená, z dôvodu opatrnosti pri správe cudzieho majetku, je podmienené uzatvorením zmluvy o úprave vzájomných práv a povinností medzi stavebníkom a obhospodarovateľom lesného dielca č. 46a a 46b v LC Píla. Zmluva rieši vzájomné nároky zmluvných strán v prípade škody na majetku vzniknutej v súvislosti s umiestnením stavby v ochrannom pásme lesa a bola dňa 10.01.2018 prevádzkovateľovi odoslaná na podpis, ale do dnešnej doby na Lesy SR, š.p., OZ Smolenice nedoručená. </w:t>
      </w:r>
    </w:p>
    <w:p w:rsidR="00EA1BF1" w:rsidRPr="00194975" w:rsidRDefault="00EA1BF1" w:rsidP="00EA1BF1">
      <w:pPr>
        <w:tabs>
          <w:tab w:val="left" w:pos="240"/>
          <w:tab w:val="left" w:pos="600"/>
          <w:tab w:val="left" w:pos="960"/>
          <w:tab w:val="left" w:pos="1680"/>
        </w:tabs>
        <w:spacing w:line="276" w:lineRule="auto"/>
        <w:jc w:val="both"/>
        <w:rPr>
          <w:b/>
        </w:rPr>
      </w:pPr>
    </w:p>
    <w:p w:rsidR="00EA1BF1" w:rsidRPr="00194975" w:rsidRDefault="00EA1BF1" w:rsidP="00EA1BF1">
      <w:pPr>
        <w:tabs>
          <w:tab w:val="left" w:pos="240"/>
          <w:tab w:val="left" w:pos="600"/>
          <w:tab w:val="left" w:pos="960"/>
          <w:tab w:val="left" w:pos="1680"/>
        </w:tabs>
        <w:spacing w:line="276" w:lineRule="auto"/>
        <w:jc w:val="both"/>
        <w:rPr>
          <w:b/>
        </w:rPr>
      </w:pPr>
      <w:r w:rsidRPr="00194975">
        <w:rPr>
          <w:b/>
        </w:rPr>
        <w:t>Vyjadrenie prevádzkovateľa:</w:t>
      </w:r>
    </w:p>
    <w:p w:rsidR="00EA1BF1" w:rsidRPr="00194975" w:rsidRDefault="00EA1BF1" w:rsidP="00EA1BF1">
      <w:pPr>
        <w:tabs>
          <w:tab w:val="left" w:pos="240"/>
          <w:tab w:val="left" w:pos="600"/>
          <w:tab w:val="left" w:pos="960"/>
          <w:tab w:val="left" w:pos="1680"/>
        </w:tabs>
        <w:spacing w:line="276" w:lineRule="auto"/>
        <w:jc w:val="both"/>
      </w:pPr>
      <w:r w:rsidRPr="00194975">
        <w:t>V dotyku s prevádzkou ,,Farma Vištuk – Silárd“ na severozápadnej hranici areálu je lesný pozemok parc. č. 3708, parcela registra ,,C“, evidovaná na katastrálnej mape. Ochranné pásmo lesa v šírke 50 m je znázornené na priloženej situácii: ,,Zákres do kópie katastrálnej mapy a kópie z mapy určeného operátu!.</w:t>
      </w:r>
    </w:p>
    <w:p w:rsidR="00EA1BF1" w:rsidRPr="00194975" w:rsidRDefault="00EA1BF1" w:rsidP="00EA1BF1">
      <w:pPr>
        <w:tabs>
          <w:tab w:val="left" w:pos="240"/>
          <w:tab w:val="left" w:pos="600"/>
          <w:tab w:val="left" w:pos="960"/>
          <w:tab w:val="left" w:pos="1680"/>
        </w:tabs>
        <w:spacing w:line="276" w:lineRule="auto"/>
        <w:jc w:val="both"/>
      </w:pPr>
      <w:r w:rsidRPr="00194975">
        <w:t xml:space="preserve">Navrhovaná stavba ,,Hala pre </w:t>
      </w:r>
      <w:r w:rsidR="002217A2" w:rsidRPr="00194975">
        <w:t>ošípané</w:t>
      </w:r>
      <w:r w:rsidRPr="00194975">
        <w:t xml:space="preserve"> 45! (vrátane vyvolaných úprav inžinierskych sietí) je situovaná na pozemkoch parc. č. 2744/1, 2744/2, 2744/3, 2744/4, 2744/5 a 2748 registra ,,E“ evidovaných na mape určeného operátu.</w:t>
      </w:r>
    </w:p>
    <w:p w:rsidR="00EA1BF1" w:rsidRPr="00194975" w:rsidRDefault="00EA1BF1" w:rsidP="00EA1BF1">
      <w:pPr>
        <w:tabs>
          <w:tab w:val="left" w:pos="240"/>
          <w:tab w:val="left" w:pos="600"/>
          <w:tab w:val="left" w:pos="960"/>
          <w:tab w:val="left" w:pos="1680"/>
        </w:tabs>
        <w:spacing w:line="276" w:lineRule="auto"/>
        <w:jc w:val="both"/>
      </w:pPr>
      <w:r w:rsidRPr="00194975">
        <w:t>Z vyššie uvedeného a priloženej situácie je zrejmé, že navrhovaná stavba ,,Hala pre ošípané 45“ sa nachádza mimo ochranné pásmo lesa a </w:t>
      </w:r>
      <w:r w:rsidR="002217A2" w:rsidRPr="00194975">
        <w:t>zároveň</w:t>
      </w:r>
      <w:r w:rsidRPr="00194975">
        <w:t xml:space="preserve"> uvedené pozemky pre stavbu nie sú pozemkami, ktoré susedia s pozemkom parc. č. 3708, ..C-KN“ a preto sme toho názoru, ž e námietka Lesov Slovenskej republiky, š.p., Odštepný závod Smolenice zo dňa 10.10.2018 v konaní o povolení stavby ,,Hala pre ošípané 45“ je bezpredmetná.</w:t>
      </w:r>
    </w:p>
    <w:p w:rsidR="00EA1BF1" w:rsidRPr="00194975" w:rsidRDefault="00EA1BF1" w:rsidP="00EA1BF1">
      <w:pPr>
        <w:tabs>
          <w:tab w:val="left" w:pos="240"/>
          <w:tab w:val="left" w:pos="600"/>
          <w:tab w:val="left" w:pos="960"/>
          <w:tab w:val="left" w:pos="1680"/>
        </w:tabs>
        <w:spacing w:line="276" w:lineRule="auto"/>
        <w:jc w:val="both"/>
      </w:pPr>
    </w:p>
    <w:p w:rsidR="00EA1BF1" w:rsidRDefault="00EA1BF1" w:rsidP="00EA1BF1">
      <w:pPr>
        <w:spacing w:line="300" w:lineRule="exact"/>
        <w:ind w:left="567" w:hanging="567"/>
        <w:jc w:val="both"/>
        <w:rPr>
          <w:b/>
        </w:rPr>
      </w:pPr>
      <w:r w:rsidRPr="00D457CD">
        <w:rPr>
          <w:b/>
        </w:rPr>
        <w:t>Vyjadrenie inšpekcie:</w:t>
      </w:r>
    </w:p>
    <w:p w:rsidR="002217A2" w:rsidRDefault="00EA1BF1" w:rsidP="00EA1BF1">
      <w:pPr>
        <w:spacing w:line="300" w:lineRule="exact"/>
        <w:jc w:val="both"/>
      </w:pPr>
      <w:r>
        <w:t xml:space="preserve">Predmetná stavba ,,Hala pre ošípané 45“ </w:t>
      </w:r>
      <w:r w:rsidR="00E02D24">
        <w:t>mala byť</w:t>
      </w:r>
      <w:r>
        <w:t xml:space="preserve"> umiestnená za ochranných pásmom, čiže ďalej ako 50m od lesného pozemku.</w:t>
      </w:r>
      <w:r w:rsidR="00E02D24">
        <w:t xml:space="preserve"> Prevádzkovateľ listom zo dňa 14.02.2019 požiadal o vyňatie konania o vydaní stavebného povolenia pre stavbu ,,Hala pre ošípané 45“. </w:t>
      </w:r>
      <w:r w:rsidR="00E02D24" w:rsidRPr="00194975">
        <w:t>Po preskúmaní predložených podkladov a</w:t>
      </w:r>
      <w:r w:rsidR="00E02D24">
        <w:t xml:space="preserve"> jednotlivých </w:t>
      </w:r>
      <w:r w:rsidR="00E02D24" w:rsidRPr="00194975">
        <w:t>vyjadrení, Inšpekcia považuje námietku Lesov Slovenskej republiky, š.p., Odštepný závod Smolenie za bezpredmetnú.</w:t>
      </w:r>
      <w:r>
        <w:t xml:space="preserve"> </w:t>
      </w:r>
    </w:p>
    <w:p w:rsidR="002217A2" w:rsidRDefault="002217A2" w:rsidP="00EA1BF1">
      <w:pPr>
        <w:spacing w:line="300" w:lineRule="exact"/>
        <w:jc w:val="both"/>
      </w:pPr>
    </w:p>
    <w:p w:rsidR="0020351B" w:rsidRDefault="002217A2" w:rsidP="0020351B">
      <w:pPr>
        <w:spacing w:line="300" w:lineRule="exact"/>
        <w:ind w:firstLine="426"/>
        <w:jc w:val="both"/>
      </w:pPr>
      <w:r>
        <w:t xml:space="preserve">Prevádzkovateľ listom zo dňa 14.02.2019 zaslal na inšpekciu žiadosť o vyňatie konania o vydaní stavebného povolenia pre stavbu ,,Hala pre ošípané 45“ a príslušných súhlasov z konaní o zmene č. 5 integrovaného povolenia. </w:t>
      </w:r>
    </w:p>
    <w:p w:rsidR="0020351B" w:rsidRDefault="0020351B" w:rsidP="0020351B">
      <w:pPr>
        <w:spacing w:line="300" w:lineRule="exact"/>
        <w:ind w:firstLine="426"/>
        <w:jc w:val="both"/>
      </w:pPr>
    </w:p>
    <w:p w:rsidR="00EA1BF1" w:rsidRPr="00194975" w:rsidRDefault="002217A2" w:rsidP="0020351B">
      <w:pPr>
        <w:spacing w:line="300" w:lineRule="exact"/>
        <w:ind w:firstLine="426"/>
        <w:jc w:val="both"/>
      </w:pPr>
      <w:r>
        <w:lastRenderedPageBreak/>
        <w:t>Inšpekcia žiadosti prevádzkovateľa vyhovela a vydala rozhodnutie podľa §</w:t>
      </w:r>
      <w:r w:rsidRPr="00D34EEA">
        <w:t xml:space="preserve"> 3 ods. 2, § 33 ods. 1 písm. f), § 33 ods. 2, § 33 ods. 3 a § 19 ods. 1 zákona o</w:t>
      </w:r>
      <w:r>
        <w:t> </w:t>
      </w:r>
      <w:r w:rsidRPr="00D34EEA">
        <w:t>IPKZ</w:t>
      </w:r>
      <w:r>
        <w:t>.</w:t>
      </w:r>
    </w:p>
    <w:p w:rsidR="00C260D1" w:rsidRPr="00D34EEA" w:rsidRDefault="00C260D1" w:rsidP="00D34EEA">
      <w:pPr>
        <w:spacing w:line="276" w:lineRule="auto"/>
        <w:ind w:left="1080"/>
        <w:jc w:val="both"/>
        <w:rPr>
          <w:iCs/>
          <w:highlight w:val="yellow"/>
        </w:rPr>
      </w:pPr>
    </w:p>
    <w:p w:rsidR="00C260D1" w:rsidRPr="00D34EEA" w:rsidRDefault="00C260D1" w:rsidP="00D34EEA">
      <w:pPr>
        <w:tabs>
          <w:tab w:val="left" w:pos="426"/>
        </w:tabs>
        <w:spacing w:line="276" w:lineRule="auto"/>
        <w:jc w:val="both"/>
      </w:pPr>
      <w:r w:rsidRPr="00D34EEA">
        <w:tab/>
        <w:t xml:space="preserve">Iné vyjadrenia a námety k žiadosti v určenej lehote neboli vznesené. Inšpekcia v priebehu konania nezistila dôvody, ktoré by bránili vydaniu zmeny integrovaného povolenia. </w:t>
      </w:r>
    </w:p>
    <w:p w:rsidR="00C260D1" w:rsidRPr="00D34EEA" w:rsidRDefault="00C260D1" w:rsidP="00D34EEA">
      <w:pPr>
        <w:tabs>
          <w:tab w:val="left" w:pos="426"/>
        </w:tabs>
        <w:spacing w:line="276" w:lineRule="auto"/>
        <w:jc w:val="both"/>
        <w:rPr>
          <w:color w:val="FF0000"/>
        </w:rPr>
      </w:pPr>
    </w:p>
    <w:p w:rsidR="00C260D1" w:rsidRPr="00D34EEA" w:rsidRDefault="00C260D1" w:rsidP="00D34EEA">
      <w:pPr>
        <w:tabs>
          <w:tab w:val="left" w:pos="0"/>
        </w:tabs>
        <w:spacing w:line="276" w:lineRule="auto"/>
        <w:ind w:firstLine="426"/>
        <w:jc w:val="both"/>
      </w:pPr>
      <w:r w:rsidRPr="00D34EEA">
        <w:t>Vzhľadom na to, že zmena v činnosti prevádzky nemá významný negatívny vplyv na životné prostredie cudzieho štátu, cudzí dotknutý orgán nebol požiadaný o vyjadrenie.</w:t>
      </w:r>
    </w:p>
    <w:p w:rsidR="00C260D1" w:rsidRPr="00D34EEA" w:rsidRDefault="00C260D1" w:rsidP="00D34EEA">
      <w:pPr>
        <w:tabs>
          <w:tab w:val="left" w:pos="426"/>
        </w:tabs>
        <w:spacing w:line="276" w:lineRule="auto"/>
        <w:jc w:val="both"/>
        <w:rPr>
          <w:color w:val="FF0000"/>
        </w:rPr>
      </w:pPr>
    </w:p>
    <w:p w:rsidR="000D3377" w:rsidRPr="00D34EEA" w:rsidRDefault="000D3377" w:rsidP="00D34EEA">
      <w:pPr>
        <w:spacing w:line="276" w:lineRule="auto"/>
        <w:ind w:firstLine="426"/>
        <w:jc w:val="both"/>
        <w:rPr>
          <w:rFonts w:eastAsia="Calibri"/>
        </w:rPr>
      </w:pPr>
      <w:r w:rsidRPr="00D34EEA">
        <w:rPr>
          <w:rFonts w:eastAsia="Calibri"/>
        </w:rPr>
        <w:t>Inšpekcia na základe preskúmania a zhodnotenia predloženej žiadosti, zistila stav a zabezpečenie prevádzky z hľadiska zhodnotenia celkovej úrovne ochrany životného prostredia podľa zákona o IPKZ a rozhodla tak, ako je uvedené vo výrokovej časti tohto rozhodnutia.</w:t>
      </w:r>
    </w:p>
    <w:p w:rsidR="00B30892" w:rsidRPr="00D34EEA" w:rsidRDefault="00B30892" w:rsidP="00D34EEA">
      <w:pPr>
        <w:spacing w:line="276" w:lineRule="auto"/>
        <w:jc w:val="center"/>
        <w:rPr>
          <w:b/>
          <w:sz w:val="32"/>
        </w:rPr>
      </w:pPr>
    </w:p>
    <w:p w:rsidR="00B20547" w:rsidRPr="00D34EEA" w:rsidRDefault="00B20547" w:rsidP="00D34EEA">
      <w:pPr>
        <w:spacing w:line="276" w:lineRule="auto"/>
        <w:jc w:val="center"/>
        <w:rPr>
          <w:sz w:val="32"/>
        </w:rPr>
      </w:pPr>
      <w:r w:rsidRPr="00D34EEA">
        <w:rPr>
          <w:b/>
          <w:sz w:val="32"/>
        </w:rPr>
        <w:t>P o u č e n i e</w:t>
      </w:r>
      <w:r w:rsidRPr="00D34EEA">
        <w:rPr>
          <w:b/>
          <w:sz w:val="32"/>
        </w:rPr>
        <w:tab/>
      </w:r>
    </w:p>
    <w:p w:rsidR="00B20547" w:rsidRPr="00D34EEA" w:rsidRDefault="00B20547" w:rsidP="00D34EEA">
      <w:pPr>
        <w:spacing w:line="276" w:lineRule="auto"/>
        <w:ind w:firstLine="426"/>
        <w:jc w:val="both"/>
      </w:pPr>
      <w:r w:rsidRPr="00D34EEA">
        <w:t>Proti tomuto rozhodnutiu môžu podľa § 54 ods. 1 a 2 správneho poriadku účastníci konania v lehote do 15 dní odo dňa jeho doručenia podať odvolanie na Slovenskú inšpekciu životného prostredia, Inšpektorát životného prostredia Bratislava, odbor integrovaného povoľovania a kontroly, Jeséniova 17, 831 01 Bratislava.</w:t>
      </w:r>
    </w:p>
    <w:p w:rsidR="00B20547" w:rsidRPr="00D34EEA" w:rsidRDefault="00B20547" w:rsidP="00D34EEA">
      <w:pPr>
        <w:spacing w:line="276" w:lineRule="auto"/>
        <w:ind w:firstLine="426"/>
        <w:jc w:val="both"/>
      </w:pPr>
      <w:r w:rsidRPr="00D34EEA">
        <w:t>Ak toto rozhodnutie po vyčerpaní prípustných riadnych opravných prostriedkov nadobudne právoplatnosť, jeho zákonnosť môže byť preskúmaná súdom.</w:t>
      </w:r>
    </w:p>
    <w:p w:rsidR="00B20547" w:rsidRPr="00D34EEA" w:rsidRDefault="00B20547" w:rsidP="00D34EEA">
      <w:pPr>
        <w:pStyle w:val="Odstavec1"/>
        <w:spacing w:before="0" w:line="276" w:lineRule="auto"/>
        <w:rPr>
          <w:bCs/>
          <w:szCs w:val="24"/>
          <w:highlight w:val="yellow"/>
          <w:lang w:val="sk-SK" w:eastAsia="sk-SK"/>
        </w:rPr>
      </w:pPr>
    </w:p>
    <w:p w:rsidR="00B20547" w:rsidRPr="00D34EEA" w:rsidRDefault="00B20547" w:rsidP="00D34EEA">
      <w:pPr>
        <w:pStyle w:val="Odstavec1"/>
        <w:spacing w:before="0" w:line="276" w:lineRule="auto"/>
        <w:rPr>
          <w:bCs/>
          <w:szCs w:val="24"/>
          <w:highlight w:val="yellow"/>
          <w:lang w:val="sk-SK" w:eastAsia="sk-SK"/>
        </w:rPr>
      </w:pPr>
    </w:p>
    <w:p w:rsidR="00723B98" w:rsidRPr="00D34EEA" w:rsidRDefault="00723B98" w:rsidP="00D34EEA">
      <w:pPr>
        <w:pStyle w:val="Odstavec1"/>
        <w:spacing w:before="0" w:line="276" w:lineRule="auto"/>
        <w:rPr>
          <w:bCs/>
          <w:szCs w:val="24"/>
          <w:highlight w:val="yellow"/>
          <w:lang w:val="sk-SK" w:eastAsia="sk-SK"/>
        </w:rPr>
      </w:pPr>
    </w:p>
    <w:p w:rsidR="00BC123E" w:rsidRPr="00D34EEA" w:rsidRDefault="00BC123E" w:rsidP="00D34EEA">
      <w:pPr>
        <w:pStyle w:val="Zkladntext3"/>
        <w:spacing w:after="0" w:line="276" w:lineRule="auto"/>
        <w:rPr>
          <w:sz w:val="24"/>
          <w:szCs w:val="24"/>
          <w:highlight w:val="yellow"/>
        </w:rPr>
      </w:pPr>
    </w:p>
    <w:p w:rsidR="00F10712" w:rsidRPr="00D34EEA" w:rsidRDefault="00F10712" w:rsidP="00D34EEA">
      <w:pPr>
        <w:pStyle w:val="Zkladntext3"/>
        <w:spacing w:after="0" w:line="276" w:lineRule="auto"/>
        <w:rPr>
          <w:sz w:val="24"/>
          <w:szCs w:val="24"/>
          <w:highlight w:val="yellow"/>
        </w:rPr>
      </w:pPr>
    </w:p>
    <w:p w:rsidR="00F10712" w:rsidRPr="00D34EEA" w:rsidRDefault="00E919CE" w:rsidP="00D34EEA">
      <w:pPr>
        <w:tabs>
          <w:tab w:val="left" w:pos="709"/>
        </w:tabs>
        <w:spacing w:line="276" w:lineRule="auto"/>
        <w:rPr>
          <w:color w:val="000000"/>
          <w:highlight w:val="yellow"/>
        </w:rPr>
      </w:pPr>
      <w:r>
        <w:rPr>
          <w:noProof/>
          <w:color w:val="000000"/>
        </w:rPr>
        <mc:AlternateContent>
          <mc:Choice Requires="wps">
            <w:drawing>
              <wp:anchor distT="0" distB="0" distL="114300" distR="114300" simplePos="0" relativeHeight="251658240" behindDoc="0" locked="0" layoutInCell="1" allowOverlap="1">
                <wp:simplePos x="0" y="0"/>
                <wp:positionH relativeFrom="column">
                  <wp:posOffset>3543300</wp:posOffset>
                </wp:positionH>
                <wp:positionV relativeFrom="paragraph">
                  <wp:posOffset>-1270</wp:posOffset>
                </wp:positionV>
                <wp:extent cx="2162810" cy="521335"/>
                <wp:effectExtent l="0" t="0" r="0" b="381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2810" cy="521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A27EA" w:rsidRPr="00405D60" w:rsidRDefault="00FA27EA" w:rsidP="00F10712">
                            <w:pPr>
                              <w:tabs>
                                <w:tab w:val="left" w:pos="288"/>
                                <w:tab w:val="left" w:pos="1296"/>
                                <w:tab w:val="left" w:pos="1584"/>
                                <w:tab w:val="left" w:pos="3456"/>
                                <w:tab w:val="left" w:pos="4896"/>
                                <w:tab w:val="left" w:pos="5184"/>
                                <w:tab w:val="left" w:pos="6336"/>
                                <w:tab w:val="left" w:pos="6624"/>
                              </w:tabs>
                              <w:spacing w:line="300" w:lineRule="exact"/>
                              <w:jc w:val="both"/>
                            </w:pPr>
                            <w:r>
                              <w:t>JUDr. Richard Molnár</w:t>
                            </w:r>
                            <w:r w:rsidRPr="00405D60">
                              <w:tab/>
                              <w:t xml:space="preserve">               </w:t>
                            </w:r>
                          </w:p>
                          <w:p w:rsidR="00FA27EA" w:rsidRPr="00405D60" w:rsidRDefault="00FA27EA" w:rsidP="00F10712">
                            <w:pPr>
                              <w:spacing w:line="300" w:lineRule="exact"/>
                              <w:jc w:val="both"/>
                              <w:rPr>
                                <w:b/>
                              </w:rPr>
                            </w:pPr>
                            <w:r w:rsidRPr="00405D60">
                              <w:t xml:space="preserve">       </w:t>
                            </w:r>
                            <w:r>
                              <w:t xml:space="preserve">   </w:t>
                            </w:r>
                            <w:r w:rsidRPr="00405D60">
                              <w:t xml:space="preserve"> riaditeľ</w:t>
                            </w:r>
                          </w:p>
                          <w:p w:rsidR="00FA27EA" w:rsidRDefault="00FA27EA" w:rsidP="00F1071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79pt;margin-top:-.1pt;width:170.3pt;height:41.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" stroked="f">
                <v:textbox>
                  <w:txbxContent>
                    <w:p w:rsidR="00FA27EA" w:rsidRPr="00405D60" w:rsidRDefault="00FA27EA" w:rsidP="00F10712">
                      <w:pPr>
                        <w:tabs>
                          <w:tab w:val="left" w:pos="288"/>
                          <w:tab w:val="left" w:pos="1296"/>
                          <w:tab w:val="left" w:pos="1584"/>
                          <w:tab w:val="left" w:pos="3456"/>
                          <w:tab w:val="left" w:pos="4896"/>
                          <w:tab w:val="left" w:pos="5184"/>
                          <w:tab w:val="left" w:pos="6336"/>
                          <w:tab w:val="left" w:pos="6624"/>
                        </w:tabs>
                        <w:spacing w:line="300" w:lineRule="exact"/>
                        <w:jc w:val="both"/>
                      </w:pPr>
                      <w:r>
                        <w:t>JUDr. Richard Molnár</w:t>
                      </w:r>
                      <w:r w:rsidRPr="00405D60">
                        <w:tab/>
                        <w:t xml:space="preserve">               </w:t>
                      </w:r>
                    </w:p>
                    <w:p w:rsidR="00FA27EA" w:rsidRPr="00405D60" w:rsidRDefault="00FA27EA" w:rsidP="00F10712">
                      <w:pPr>
                        <w:spacing w:line="300" w:lineRule="exact"/>
                        <w:jc w:val="both"/>
                        <w:rPr>
                          <w:b/>
                        </w:rPr>
                      </w:pPr>
                      <w:r w:rsidRPr="00405D60">
                        <w:t xml:space="preserve">       </w:t>
                      </w:r>
                      <w:r>
                        <w:t xml:space="preserve">   </w:t>
                      </w:r>
                      <w:r w:rsidRPr="00405D60">
                        <w:t xml:space="preserve"> riaditeľ</w:t>
                      </w:r>
                    </w:p>
                    <w:p w:rsidR="00FA27EA" w:rsidRDefault="00FA27EA" w:rsidP="00F10712">
                      <w:pPr>
                        <w:jc w:val="center"/>
                      </w:pPr>
                    </w:p>
                  </w:txbxContent>
                </v:textbox>
              </v:shape>
            </w:pict>
          </mc:Fallback>
        </mc:AlternateContent>
      </w:r>
    </w:p>
    <w:p w:rsidR="00F10712" w:rsidRPr="00D34EEA" w:rsidRDefault="00F10712" w:rsidP="00D34EEA">
      <w:pPr>
        <w:pStyle w:val="Zkladntext2"/>
        <w:spacing w:line="276" w:lineRule="auto"/>
        <w:ind w:firstLine="5387"/>
        <w:rPr>
          <w:highlight w:val="yellow"/>
        </w:rPr>
      </w:pPr>
    </w:p>
    <w:p w:rsidR="00723B98" w:rsidRPr="00D34EEA" w:rsidRDefault="00723B98" w:rsidP="00D34EEA">
      <w:pPr>
        <w:tabs>
          <w:tab w:val="left" w:pos="851"/>
        </w:tabs>
        <w:spacing w:line="276" w:lineRule="auto"/>
        <w:ind w:left="851" w:hanging="851"/>
        <w:rPr>
          <w:b/>
        </w:rPr>
      </w:pPr>
    </w:p>
    <w:p w:rsidR="00317A91" w:rsidRDefault="00317A91" w:rsidP="00D34EEA">
      <w:pPr>
        <w:tabs>
          <w:tab w:val="left" w:pos="851"/>
        </w:tabs>
        <w:spacing w:line="276" w:lineRule="auto"/>
        <w:ind w:left="851" w:hanging="851"/>
        <w:rPr>
          <w:b/>
        </w:rPr>
      </w:pPr>
    </w:p>
    <w:p w:rsidR="006272FA" w:rsidRPr="00D34EEA" w:rsidRDefault="006272FA" w:rsidP="00D34EEA">
      <w:pPr>
        <w:tabs>
          <w:tab w:val="left" w:pos="851"/>
        </w:tabs>
        <w:spacing w:line="276" w:lineRule="auto"/>
        <w:ind w:left="851" w:hanging="851"/>
        <w:rPr>
          <w:b/>
        </w:rPr>
      </w:pPr>
      <w:r w:rsidRPr="00D34EEA">
        <w:rPr>
          <w:b/>
        </w:rPr>
        <w:t>Doručí sa účastníkom konania:</w:t>
      </w:r>
    </w:p>
    <w:p w:rsidR="0027679A" w:rsidRPr="00D34EEA" w:rsidRDefault="0027679A" w:rsidP="00C8533C">
      <w:pPr>
        <w:numPr>
          <w:ilvl w:val="0"/>
          <w:numId w:val="4"/>
        </w:numPr>
        <w:spacing w:line="276" w:lineRule="auto"/>
        <w:ind w:left="426" w:hanging="426"/>
      </w:pPr>
      <w:r w:rsidRPr="00D34EEA">
        <w:t>ProOvo a.s., Krajinská cesta 273, 900 21 Svätý Jur</w:t>
      </w:r>
    </w:p>
    <w:p w:rsidR="0027679A" w:rsidRPr="00D34EEA" w:rsidRDefault="0027679A" w:rsidP="00C8533C">
      <w:pPr>
        <w:numPr>
          <w:ilvl w:val="0"/>
          <w:numId w:val="4"/>
        </w:numPr>
        <w:spacing w:line="276" w:lineRule="auto"/>
        <w:ind w:left="426" w:hanging="426"/>
      </w:pPr>
      <w:r w:rsidRPr="00D34EEA">
        <w:t>Obec Vištuk, Obecný úrad, Vištuk 353, 900 85 Vištuk</w:t>
      </w:r>
    </w:p>
    <w:p w:rsidR="0027679A" w:rsidRPr="00D34EEA" w:rsidRDefault="0027679A" w:rsidP="00C8533C">
      <w:pPr>
        <w:numPr>
          <w:ilvl w:val="0"/>
          <w:numId w:val="4"/>
        </w:numPr>
        <w:spacing w:line="276" w:lineRule="auto"/>
        <w:ind w:left="426" w:hanging="426"/>
        <w:rPr>
          <w:rStyle w:val="Normal-textChar1"/>
          <w:rFonts w:ascii="Times New Roman" w:eastAsiaTheme="minorEastAsia" w:hAnsi="Times New Roman" w:cs="Times New Roman"/>
          <w:iCs w:val="0"/>
          <w:sz w:val="24"/>
          <w:szCs w:val="24"/>
          <w:lang w:eastAsia="en-US"/>
        </w:rPr>
      </w:pPr>
      <w:r w:rsidRPr="00D34EEA">
        <w:rPr>
          <w:rStyle w:val="Normal-textChar1"/>
          <w:rFonts w:ascii="Times New Roman" w:eastAsiaTheme="minorEastAsia" w:hAnsi="Times New Roman" w:cs="Times New Roman"/>
          <w:sz w:val="24"/>
          <w:szCs w:val="24"/>
        </w:rPr>
        <w:t>Ing. arch. Maroš Hankovský, 919 22 Majcichov 88</w:t>
      </w:r>
    </w:p>
    <w:p w:rsidR="0027679A" w:rsidRPr="00D34EEA" w:rsidRDefault="0027679A" w:rsidP="00C8533C">
      <w:pPr>
        <w:numPr>
          <w:ilvl w:val="0"/>
          <w:numId w:val="4"/>
        </w:numPr>
        <w:spacing w:line="276" w:lineRule="auto"/>
        <w:ind w:left="426" w:hanging="426"/>
        <w:rPr>
          <w:rStyle w:val="Normal-textChar1"/>
          <w:rFonts w:ascii="Times New Roman" w:eastAsiaTheme="minorEastAsia" w:hAnsi="Times New Roman" w:cs="Times New Roman"/>
          <w:iCs w:val="0"/>
          <w:sz w:val="24"/>
          <w:szCs w:val="24"/>
          <w:lang w:eastAsia="en-US"/>
        </w:rPr>
      </w:pPr>
      <w:r w:rsidRPr="00D34EEA">
        <w:rPr>
          <w:rStyle w:val="Normal-textChar1"/>
          <w:rFonts w:ascii="Times New Roman" w:eastAsiaTheme="minorEastAsia" w:hAnsi="Times New Roman" w:cs="Times New Roman"/>
          <w:sz w:val="24"/>
          <w:szCs w:val="24"/>
        </w:rPr>
        <w:t xml:space="preserve">Ing. Lukáš </w:t>
      </w:r>
      <w:proofErr w:type="spellStart"/>
      <w:r w:rsidRPr="00D34EEA">
        <w:rPr>
          <w:rStyle w:val="Normal-textChar1"/>
          <w:rFonts w:ascii="Times New Roman" w:eastAsiaTheme="minorEastAsia" w:hAnsi="Times New Roman" w:cs="Times New Roman"/>
          <w:sz w:val="24"/>
          <w:szCs w:val="24"/>
        </w:rPr>
        <w:t>Vencl</w:t>
      </w:r>
      <w:proofErr w:type="spellEnd"/>
      <w:r w:rsidRPr="00D34EEA">
        <w:rPr>
          <w:rStyle w:val="Normal-textChar1"/>
          <w:rFonts w:ascii="Times New Roman" w:eastAsiaTheme="minorEastAsia" w:hAnsi="Times New Roman" w:cs="Times New Roman"/>
          <w:sz w:val="24"/>
          <w:szCs w:val="24"/>
        </w:rPr>
        <w:t>, Gogoľova 1882, Topoľčany 955 01</w:t>
      </w:r>
    </w:p>
    <w:p w:rsidR="0027679A" w:rsidRPr="00D34EEA" w:rsidRDefault="0027679A" w:rsidP="00C8533C">
      <w:pPr>
        <w:numPr>
          <w:ilvl w:val="0"/>
          <w:numId w:val="4"/>
        </w:numPr>
        <w:spacing w:line="276" w:lineRule="auto"/>
        <w:ind w:left="426" w:hanging="426"/>
        <w:rPr>
          <w:rStyle w:val="Normal-textChar1"/>
          <w:rFonts w:ascii="Times New Roman" w:eastAsiaTheme="minorEastAsia" w:hAnsi="Times New Roman" w:cs="Times New Roman"/>
          <w:iCs w:val="0"/>
          <w:sz w:val="24"/>
          <w:szCs w:val="24"/>
          <w:lang w:eastAsia="en-US"/>
        </w:rPr>
      </w:pPr>
      <w:r w:rsidRPr="00D34EEA">
        <w:rPr>
          <w:rStyle w:val="Normal-textChar1"/>
          <w:rFonts w:ascii="Times New Roman" w:eastAsiaTheme="minorEastAsia" w:hAnsi="Times New Roman" w:cs="Times New Roman"/>
          <w:sz w:val="24"/>
          <w:szCs w:val="24"/>
        </w:rPr>
        <w:t xml:space="preserve">STAVOPORT, s.r.o., Ing. Jaroslav Hrabovský, I. </w:t>
      </w:r>
      <w:proofErr w:type="spellStart"/>
      <w:r w:rsidRPr="00D34EEA">
        <w:rPr>
          <w:rStyle w:val="Normal-textChar1"/>
          <w:rFonts w:ascii="Times New Roman" w:eastAsiaTheme="minorEastAsia" w:hAnsi="Times New Roman" w:cs="Times New Roman"/>
          <w:sz w:val="24"/>
          <w:szCs w:val="24"/>
        </w:rPr>
        <w:t>Olbrachta</w:t>
      </w:r>
      <w:proofErr w:type="spellEnd"/>
      <w:r w:rsidRPr="00D34EEA">
        <w:rPr>
          <w:rStyle w:val="Normal-textChar1"/>
          <w:rFonts w:ascii="Times New Roman" w:eastAsiaTheme="minorEastAsia" w:hAnsi="Times New Roman" w:cs="Times New Roman"/>
          <w:sz w:val="24"/>
          <w:szCs w:val="24"/>
        </w:rPr>
        <w:t xml:space="preserve"> 900/6, 911 05 Trenčín</w:t>
      </w:r>
    </w:p>
    <w:p w:rsidR="0027679A" w:rsidRPr="00D34EEA" w:rsidRDefault="0027679A" w:rsidP="00C8533C">
      <w:pPr>
        <w:numPr>
          <w:ilvl w:val="0"/>
          <w:numId w:val="4"/>
        </w:numPr>
        <w:spacing w:line="276" w:lineRule="auto"/>
        <w:ind w:left="426" w:hanging="426"/>
        <w:rPr>
          <w:rStyle w:val="Normal-textChar1"/>
          <w:rFonts w:ascii="Times New Roman" w:eastAsiaTheme="minorEastAsia" w:hAnsi="Times New Roman" w:cs="Times New Roman"/>
          <w:iCs w:val="0"/>
          <w:sz w:val="24"/>
          <w:szCs w:val="24"/>
          <w:lang w:eastAsia="en-US"/>
        </w:rPr>
      </w:pPr>
      <w:r w:rsidRPr="00D34EEA">
        <w:rPr>
          <w:rStyle w:val="Normal-textChar1"/>
          <w:rFonts w:ascii="Times New Roman" w:eastAsiaTheme="minorEastAsia" w:hAnsi="Times New Roman" w:cs="Times New Roman"/>
          <w:sz w:val="24"/>
          <w:szCs w:val="24"/>
        </w:rPr>
        <w:t xml:space="preserve">Ing. Vladislav </w:t>
      </w:r>
      <w:proofErr w:type="spellStart"/>
      <w:r w:rsidRPr="00D34EEA">
        <w:rPr>
          <w:rStyle w:val="Normal-textChar1"/>
          <w:rFonts w:ascii="Times New Roman" w:eastAsiaTheme="minorEastAsia" w:hAnsi="Times New Roman" w:cs="Times New Roman"/>
          <w:sz w:val="24"/>
          <w:szCs w:val="24"/>
        </w:rPr>
        <w:t>Dufala</w:t>
      </w:r>
      <w:proofErr w:type="spellEnd"/>
      <w:r w:rsidRPr="00D34EEA">
        <w:rPr>
          <w:rStyle w:val="Normal-textChar1"/>
          <w:rFonts w:ascii="Times New Roman" w:eastAsiaTheme="minorEastAsia" w:hAnsi="Times New Roman" w:cs="Times New Roman"/>
          <w:sz w:val="24"/>
          <w:szCs w:val="24"/>
        </w:rPr>
        <w:t xml:space="preserve">, </w:t>
      </w:r>
      <w:proofErr w:type="spellStart"/>
      <w:r w:rsidRPr="00D34EEA">
        <w:rPr>
          <w:rStyle w:val="Normal-textChar1"/>
          <w:rFonts w:ascii="Times New Roman" w:eastAsiaTheme="minorEastAsia" w:hAnsi="Times New Roman" w:cs="Times New Roman"/>
          <w:sz w:val="24"/>
          <w:szCs w:val="24"/>
        </w:rPr>
        <w:t>matuškova</w:t>
      </w:r>
      <w:proofErr w:type="spellEnd"/>
      <w:r w:rsidRPr="00D34EEA">
        <w:rPr>
          <w:rStyle w:val="Normal-textChar1"/>
          <w:rFonts w:ascii="Times New Roman" w:eastAsiaTheme="minorEastAsia" w:hAnsi="Times New Roman" w:cs="Times New Roman"/>
          <w:sz w:val="24"/>
          <w:szCs w:val="24"/>
        </w:rPr>
        <w:t xml:space="preserve"> 6, 040 11 Košice</w:t>
      </w:r>
    </w:p>
    <w:p w:rsidR="0027679A" w:rsidRPr="00D34EEA" w:rsidRDefault="0027679A" w:rsidP="00C8533C">
      <w:pPr>
        <w:numPr>
          <w:ilvl w:val="0"/>
          <w:numId w:val="4"/>
        </w:numPr>
        <w:spacing w:line="276" w:lineRule="auto"/>
        <w:ind w:left="426" w:hanging="426"/>
        <w:rPr>
          <w:rStyle w:val="Normal-textChar1"/>
          <w:rFonts w:ascii="Times New Roman" w:eastAsiaTheme="minorEastAsia" w:hAnsi="Times New Roman" w:cs="Times New Roman"/>
          <w:iCs w:val="0"/>
          <w:sz w:val="24"/>
          <w:szCs w:val="24"/>
          <w:lang w:eastAsia="en-US"/>
        </w:rPr>
      </w:pPr>
      <w:r w:rsidRPr="00D34EEA">
        <w:rPr>
          <w:rStyle w:val="Normal-textChar1"/>
          <w:rFonts w:ascii="Times New Roman" w:eastAsiaTheme="minorEastAsia" w:hAnsi="Times New Roman" w:cs="Times New Roman"/>
          <w:sz w:val="24"/>
          <w:szCs w:val="24"/>
        </w:rPr>
        <w:t xml:space="preserve">Ing. Lukáš </w:t>
      </w:r>
      <w:proofErr w:type="spellStart"/>
      <w:r w:rsidRPr="00D34EEA">
        <w:rPr>
          <w:rStyle w:val="Normal-textChar1"/>
          <w:rFonts w:ascii="Times New Roman" w:eastAsiaTheme="minorEastAsia" w:hAnsi="Times New Roman" w:cs="Times New Roman"/>
          <w:sz w:val="24"/>
          <w:szCs w:val="24"/>
        </w:rPr>
        <w:t>Skalík</w:t>
      </w:r>
      <w:proofErr w:type="spellEnd"/>
      <w:r w:rsidRPr="00D34EEA">
        <w:rPr>
          <w:rStyle w:val="Normal-textChar1"/>
          <w:rFonts w:ascii="Times New Roman" w:eastAsiaTheme="minorEastAsia" w:hAnsi="Times New Roman" w:cs="Times New Roman"/>
          <w:sz w:val="24"/>
          <w:szCs w:val="24"/>
        </w:rPr>
        <w:t xml:space="preserve">, PhD., </w:t>
      </w:r>
      <w:proofErr w:type="spellStart"/>
      <w:r w:rsidRPr="00D34EEA">
        <w:rPr>
          <w:rStyle w:val="Normal-textChar1"/>
          <w:rFonts w:ascii="Times New Roman" w:eastAsiaTheme="minorEastAsia" w:hAnsi="Times New Roman" w:cs="Times New Roman"/>
          <w:sz w:val="24"/>
          <w:szCs w:val="24"/>
        </w:rPr>
        <w:t>Beňadická</w:t>
      </w:r>
      <w:proofErr w:type="spellEnd"/>
      <w:r w:rsidRPr="00D34EEA">
        <w:rPr>
          <w:rStyle w:val="Normal-textChar1"/>
          <w:rFonts w:ascii="Times New Roman" w:eastAsiaTheme="minorEastAsia" w:hAnsi="Times New Roman" w:cs="Times New Roman"/>
          <w:sz w:val="24"/>
          <w:szCs w:val="24"/>
        </w:rPr>
        <w:t xml:space="preserve"> 7, 851 06 Bratislava</w:t>
      </w:r>
    </w:p>
    <w:p w:rsidR="0027679A" w:rsidRPr="00D34EEA" w:rsidRDefault="0027679A" w:rsidP="00C8533C">
      <w:pPr>
        <w:numPr>
          <w:ilvl w:val="0"/>
          <w:numId w:val="4"/>
        </w:numPr>
        <w:spacing w:line="276" w:lineRule="auto"/>
        <w:ind w:left="426" w:hanging="426"/>
        <w:rPr>
          <w:rStyle w:val="Normal-textChar1"/>
          <w:rFonts w:ascii="Times New Roman" w:eastAsiaTheme="minorEastAsia" w:hAnsi="Times New Roman" w:cs="Times New Roman"/>
          <w:iCs w:val="0"/>
          <w:sz w:val="24"/>
          <w:szCs w:val="24"/>
          <w:lang w:eastAsia="en-US"/>
        </w:rPr>
      </w:pPr>
      <w:r w:rsidRPr="00D34EEA">
        <w:rPr>
          <w:rStyle w:val="Normal-textChar1"/>
          <w:rFonts w:ascii="Times New Roman" w:eastAsiaTheme="minorEastAsia" w:hAnsi="Times New Roman" w:cs="Times New Roman"/>
          <w:sz w:val="24"/>
          <w:szCs w:val="24"/>
        </w:rPr>
        <w:t xml:space="preserve">CS, s.r.o., Ing. Hana </w:t>
      </w:r>
      <w:proofErr w:type="spellStart"/>
      <w:r w:rsidRPr="00D34EEA">
        <w:rPr>
          <w:rStyle w:val="Normal-textChar1"/>
          <w:rFonts w:ascii="Times New Roman" w:eastAsiaTheme="minorEastAsia" w:hAnsi="Times New Roman" w:cs="Times New Roman"/>
          <w:sz w:val="24"/>
          <w:szCs w:val="24"/>
        </w:rPr>
        <w:t>Fraňová</w:t>
      </w:r>
      <w:proofErr w:type="spellEnd"/>
      <w:r w:rsidRPr="00D34EEA">
        <w:rPr>
          <w:rStyle w:val="Normal-textChar1"/>
          <w:rFonts w:ascii="Times New Roman" w:eastAsiaTheme="minorEastAsia" w:hAnsi="Times New Roman" w:cs="Times New Roman"/>
          <w:sz w:val="24"/>
          <w:szCs w:val="24"/>
        </w:rPr>
        <w:t>, Strojárenská 5487, 917 02 Trnava</w:t>
      </w:r>
    </w:p>
    <w:p w:rsidR="0027679A" w:rsidRPr="00D34EEA" w:rsidRDefault="0027679A" w:rsidP="00C8533C">
      <w:pPr>
        <w:pStyle w:val="Zkladntext21"/>
        <w:numPr>
          <w:ilvl w:val="0"/>
          <w:numId w:val="4"/>
        </w:numPr>
        <w:tabs>
          <w:tab w:val="left" w:pos="426"/>
        </w:tabs>
        <w:spacing w:line="276" w:lineRule="auto"/>
        <w:ind w:left="426" w:hanging="426"/>
        <w:rPr>
          <w:i w:val="0"/>
        </w:rPr>
      </w:pPr>
      <w:r w:rsidRPr="00D34EEA">
        <w:rPr>
          <w:i w:val="0"/>
        </w:rPr>
        <w:t>LESY SR, š.p., Nám. SNP 8, 975 66 Banská Bystrica</w:t>
      </w:r>
    </w:p>
    <w:p w:rsidR="009A08E4" w:rsidRPr="00D34EEA" w:rsidRDefault="009A08E4" w:rsidP="00D34EEA">
      <w:pPr>
        <w:spacing w:line="276" w:lineRule="auto"/>
      </w:pPr>
    </w:p>
    <w:p w:rsidR="00DF1B33" w:rsidRPr="00D34EEA" w:rsidRDefault="00DF1B33" w:rsidP="00D34EEA">
      <w:pPr>
        <w:spacing w:line="276" w:lineRule="auto"/>
        <w:rPr>
          <w:b/>
        </w:rPr>
      </w:pPr>
      <w:r w:rsidRPr="00D34EEA">
        <w:rPr>
          <w:b/>
        </w:rPr>
        <w:t xml:space="preserve">Dotknutému orgánu: </w:t>
      </w:r>
      <w:r w:rsidRPr="00D34EEA">
        <w:t>(po nadobudnutí právoplatnosti)</w:t>
      </w:r>
    </w:p>
    <w:p w:rsidR="0027679A" w:rsidRPr="00D34EEA" w:rsidRDefault="0027679A" w:rsidP="00C8533C">
      <w:pPr>
        <w:numPr>
          <w:ilvl w:val="0"/>
          <w:numId w:val="4"/>
        </w:numPr>
        <w:spacing w:line="276" w:lineRule="auto"/>
        <w:ind w:left="426" w:hanging="426"/>
      </w:pPr>
      <w:r w:rsidRPr="00D34EEA">
        <w:t>Okresný úrad Pezinok, odbor starostlivosti o životné prostredie, M. R. Štefánika 10, 902 01 Pezinok</w:t>
      </w:r>
    </w:p>
    <w:p w:rsidR="0027679A" w:rsidRPr="00D34EEA" w:rsidRDefault="0027679A" w:rsidP="00C8533C">
      <w:pPr>
        <w:numPr>
          <w:ilvl w:val="0"/>
          <w:numId w:val="4"/>
        </w:numPr>
        <w:spacing w:line="276" w:lineRule="auto"/>
        <w:ind w:left="426" w:hanging="426"/>
      </w:pPr>
      <w:r w:rsidRPr="00D34EEA">
        <w:t>Regionálna veterinárna a potravinová správa Senec, Svätoplukova ul. č. 50, 903 01 Senec</w:t>
      </w:r>
    </w:p>
    <w:p w:rsidR="0027679A" w:rsidRPr="00D34EEA" w:rsidRDefault="0027679A" w:rsidP="00C8533C">
      <w:pPr>
        <w:numPr>
          <w:ilvl w:val="0"/>
          <w:numId w:val="4"/>
        </w:numPr>
        <w:spacing w:line="276" w:lineRule="auto"/>
        <w:ind w:left="426" w:hanging="426"/>
      </w:pPr>
      <w:r w:rsidRPr="00D34EEA">
        <w:t>Okresné riaditeľstvo Hasičského a záchranného zboru v Pezinku,  Hasičská 4, 902 01 Pezinok</w:t>
      </w:r>
    </w:p>
    <w:p w:rsidR="0027679A" w:rsidRPr="00D34EEA" w:rsidRDefault="0027679A" w:rsidP="00C8533C">
      <w:pPr>
        <w:numPr>
          <w:ilvl w:val="0"/>
          <w:numId w:val="4"/>
        </w:numPr>
        <w:spacing w:line="276" w:lineRule="auto"/>
        <w:ind w:left="426" w:hanging="426"/>
      </w:pPr>
      <w:r w:rsidRPr="00D34EEA">
        <w:t xml:space="preserve">Obec Vištuk, Obecný úrad, Vištuk 353, 900 85 Vištuk  – stavebný úrad </w:t>
      </w:r>
    </w:p>
    <w:p w:rsidR="0027679A" w:rsidRPr="00D34EEA" w:rsidRDefault="0027679A" w:rsidP="00C8533C">
      <w:pPr>
        <w:numPr>
          <w:ilvl w:val="0"/>
          <w:numId w:val="4"/>
        </w:numPr>
        <w:spacing w:line="276" w:lineRule="auto"/>
        <w:ind w:left="426" w:hanging="426"/>
      </w:pPr>
      <w:r w:rsidRPr="00D34EEA">
        <w:t>Ministerstvo ŽP SR, Sekcia environmentálneho hodnotenia a riadenia, Odbor environmentálneho posudzovania, Nám. Ľ. Štúra 1, 812 35 Bratislava.</w:t>
      </w:r>
    </w:p>
    <w:p w:rsidR="0027679A" w:rsidRPr="00D34EEA" w:rsidRDefault="00FA27EA" w:rsidP="00C8533C">
      <w:pPr>
        <w:numPr>
          <w:ilvl w:val="0"/>
          <w:numId w:val="4"/>
        </w:numPr>
        <w:spacing w:line="276" w:lineRule="auto"/>
        <w:ind w:left="426" w:hanging="426"/>
      </w:pPr>
      <w:hyperlink r:id="rId10" w:history="1">
        <w:r w:rsidR="0027679A" w:rsidRPr="00D34EEA">
          <w:rPr>
            <w:rStyle w:val="Hypertextovprepojenie"/>
            <w:color w:val="auto"/>
          </w:rPr>
          <w:t>TÜV SÜD</w:t>
        </w:r>
      </w:hyperlink>
      <w:r w:rsidR="0027679A" w:rsidRPr="00D34EEA">
        <w:t xml:space="preserve"> Slovakia, s.r.o., Jašíkova 6, 821 03 Bratislava</w:t>
      </w:r>
    </w:p>
    <w:p w:rsidR="0027679A" w:rsidRPr="00D34EEA" w:rsidRDefault="0027679A" w:rsidP="00C8533C">
      <w:pPr>
        <w:numPr>
          <w:ilvl w:val="0"/>
          <w:numId w:val="4"/>
        </w:numPr>
        <w:spacing w:line="276" w:lineRule="auto"/>
        <w:ind w:left="426" w:hanging="426"/>
      </w:pPr>
      <w:r w:rsidRPr="00D34EEA">
        <w:t>SWAN, a.s., Borská č. 6, 841 04 Bratislava 4</w:t>
      </w:r>
    </w:p>
    <w:p w:rsidR="0027679A" w:rsidRPr="00D34EEA" w:rsidRDefault="0027679A" w:rsidP="00C8533C">
      <w:pPr>
        <w:numPr>
          <w:ilvl w:val="0"/>
          <w:numId w:val="4"/>
        </w:numPr>
        <w:spacing w:line="276" w:lineRule="auto"/>
        <w:ind w:left="426" w:hanging="426"/>
      </w:pPr>
      <w:r w:rsidRPr="00D34EEA">
        <w:t xml:space="preserve">Slovak Telekom, a.s., Bajkalská č. 28, 817 62 Bratislava </w:t>
      </w:r>
    </w:p>
    <w:p w:rsidR="00221059" w:rsidRPr="00D34EEA" w:rsidRDefault="0027679A" w:rsidP="00D34EEA">
      <w:pPr>
        <w:numPr>
          <w:ilvl w:val="0"/>
          <w:numId w:val="4"/>
        </w:numPr>
        <w:spacing w:line="276" w:lineRule="auto"/>
        <w:ind w:left="426" w:hanging="426"/>
      </w:pPr>
      <w:r w:rsidRPr="00E02D24">
        <w:rPr>
          <w:rStyle w:val="Siln"/>
          <w:b w:val="0"/>
        </w:rPr>
        <w:t xml:space="preserve">Okresný pozemkový úrad v Senci pracovisko Pezinok, </w:t>
      </w:r>
      <w:r w:rsidRPr="00D34EEA">
        <w:t>M. R. Štefánika 10, 902 01 Pezinok</w:t>
      </w:r>
    </w:p>
    <w:sectPr w:rsidR="00221059" w:rsidRPr="00D34EEA" w:rsidSect="00857554">
      <w:headerReference w:type="default" r:id="rId11"/>
      <w:footerReference w:type="even" r:id="rId12"/>
      <w:pgSz w:w="12240" w:h="15840"/>
      <w:pgMar w:top="1235" w:right="1701" w:bottom="1418"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5F6A" w:rsidRDefault="00C55F6A">
      <w:r>
        <w:separator/>
      </w:r>
    </w:p>
  </w:endnote>
  <w:endnote w:type="continuationSeparator" w:id="0">
    <w:p w:rsidR="00C55F6A" w:rsidRDefault="00C55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vinion">
    <w:charset w:val="02"/>
    <w:family w:val="swiss"/>
    <w:pitch w:val="variable"/>
  </w:font>
  <w:font w:name="Calibri">
    <w:panose1 w:val="020F0502020204030204"/>
    <w:charset w:val="EE"/>
    <w:family w:val="swiss"/>
    <w:pitch w:val="variable"/>
    <w:sig w:usb0="E00002FF" w:usb1="4000ACFF" w:usb2="00000001" w:usb3="00000000" w:csb0="0000019F" w:csb1="00000000"/>
  </w:font>
  <w:font w:name="Nyala">
    <w:panose1 w:val="02000504070300020003"/>
    <w:charset w:val="EE"/>
    <w:family w:val="auto"/>
    <w:pitch w:val="variable"/>
    <w:sig w:usb0="A000006F" w:usb1="00000000" w:usb2="00000800" w:usb3="00000000" w:csb0="00000093" w:csb1="00000000"/>
  </w:font>
  <w:font w:name="Verdana">
    <w:panose1 w:val="020B0604030504040204"/>
    <w:charset w:val="EE"/>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27EA" w:rsidRDefault="00FA27EA">
    <w:pPr>
      <w:pStyle w:val="Pta"/>
      <w:framePr w:wrap="around" w:vAnchor="text" w:hAnchor="margin" w:xAlign="center" w:y="1"/>
      <w:rPr>
        <w:rStyle w:val="slostrany"/>
      </w:rPr>
    </w:pPr>
    <w:r>
      <w:rPr>
        <w:rStyle w:val="slostrany"/>
      </w:rPr>
      <w:fldChar w:fldCharType="begin"/>
    </w:r>
    <w:r>
      <w:rPr>
        <w:rStyle w:val="slostrany"/>
      </w:rPr>
      <w:instrText xml:space="preserve">PAGE  </w:instrText>
    </w:r>
    <w:r>
      <w:rPr>
        <w:rStyle w:val="slostrany"/>
      </w:rPr>
      <w:fldChar w:fldCharType="end"/>
    </w:r>
  </w:p>
  <w:p w:rsidR="00FA27EA" w:rsidRDefault="00FA27EA">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5F6A" w:rsidRDefault="00C55F6A">
      <w:r>
        <w:separator/>
      </w:r>
    </w:p>
  </w:footnote>
  <w:footnote w:type="continuationSeparator" w:id="0">
    <w:p w:rsidR="00C55F6A" w:rsidRDefault="00C55F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27EA" w:rsidRPr="00835253" w:rsidRDefault="00FA27EA" w:rsidP="00227EF2">
    <w:pPr>
      <w:pStyle w:val="Hlavika"/>
      <w:jc w:val="right"/>
      <w:rPr>
        <w:i/>
        <w:iCs/>
        <w:sz w:val="20"/>
        <w:szCs w:val="20"/>
      </w:rPr>
    </w:pPr>
    <w:r w:rsidRPr="00227EF2">
      <w:rPr>
        <w:i/>
        <w:iCs/>
        <w:sz w:val="20"/>
        <w:szCs w:val="20"/>
      </w:rPr>
      <w:t xml:space="preserve">strana </w:t>
    </w:r>
    <w:r w:rsidRPr="00227EF2">
      <w:rPr>
        <w:i/>
        <w:iCs/>
        <w:sz w:val="20"/>
        <w:szCs w:val="20"/>
      </w:rPr>
      <w:fldChar w:fldCharType="begin"/>
    </w:r>
    <w:r w:rsidRPr="00227EF2">
      <w:rPr>
        <w:i/>
        <w:iCs/>
        <w:sz w:val="20"/>
        <w:szCs w:val="20"/>
      </w:rPr>
      <w:instrText xml:space="preserve"> PAGE </w:instrText>
    </w:r>
    <w:r w:rsidRPr="00227EF2">
      <w:rPr>
        <w:i/>
        <w:iCs/>
        <w:sz w:val="20"/>
        <w:szCs w:val="20"/>
      </w:rPr>
      <w:fldChar w:fldCharType="separate"/>
    </w:r>
    <w:r w:rsidR="0071326D">
      <w:rPr>
        <w:i/>
        <w:iCs/>
        <w:noProof/>
        <w:sz w:val="20"/>
        <w:szCs w:val="20"/>
      </w:rPr>
      <w:t>28</w:t>
    </w:r>
    <w:r w:rsidRPr="00227EF2">
      <w:rPr>
        <w:sz w:val="20"/>
        <w:szCs w:val="20"/>
      </w:rPr>
      <w:fldChar w:fldCharType="end"/>
    </w:r>
    <w:r w:rsidRPr="00227EF2">
      <w:rPr>
        <w:i/>
        <w:iCs/>
        <w:sz w:val="20"/>
        <w:szCs w:val="20"/>
      </w:rPr>
      <w:t>/</w:t>
    </w:r>
    <w:r w:rsidRPr="00227EF2">
      <w:rPr>
        <w:i/>
        <w:iCs/>
        <w:sz w:val="20"/>
        <w:szCs w:val="20"/>
      </w:rPr>
      <w:fldChar w:fldCharType="begin"/>
    </w:r>
    <w:r w:rsidRPr="00227EF2">
      <w:rPr>
        <w:i/>
        <w:iCs/>
        <w:sz w:val="20"/>
        <w:szCs w:val="20"/>
      </w:rPr>
      <w:instrText xml:space="preserve"> NUMPAGES </w:instrText>
    </w:r>
    <w:r w:rsidRPr="00227EF2">
      <w:rPr>
        <w:i/>
        <w:iCs/>
        <w:sz w:val="20"/>
        <w:szCs w:val="20"/>
      </w:rPr>
      <w:fldChar w:fldCharType="separate"/>
    </w:r>
    <w:r w:rsidR="0071326D">
      <w:rPr>
        <w:i/>
        <w:iCs/>
        <w:noProof/>
        <w:sz w:val="20"/>
        <w:szCs w:val="20"/>
      </w:rPr>
      <w:t>33</w:t>
    </w:r>
    <w:r w:rsidRPr="00227EF2">
      <w:rPr>
        <w:sz w:val="20"/>
        <w:szCs w:val="20"/>
      </w:rPr>
      <w:fldChar w:fldCharType="end"/>
    </w:r>
    <w:r w:rsidRPr="00227EF2">
      <w:rPr>
        <w:i/>
        <w:iCs/>
        <w:sz w:val="20"/>
        <w:szCs w:val="20"/>
      </w:rPr>
      <w:t xml:space="preserve"> rozhodnutia č. </w:t>
    </w:r>
    <w:r w:rsidRPr="00835253">
      <w:rPr>
        <w:sz w:val="20"/>
        <w:szCs w:val="20"/>
      </w:rPr>
      <w:t>5076-46270/37/2018/Sob/371300206/Z5-SP</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54B89356"/>
    <w:lvl w:ilvl="0">
      <w:start w:val="1"/>
      <w:numFmt w:val="decimal"/>
      <w:pStyle w:val="slovanzoznam2"/>
      <w:lvlText w:val="%1."/>
      <w:lvlJc w:val="left"/>
      <w:pPr>
        <w:tabs>
          <w:tab w:val="num" w:pos="643"/>
        </w:tabs>
        <w:ind w:left="643" w:hanging="360"/>
      </w:pPr>
    </w:lvl>
  </w:abstractNum>
  <w:abstractNum w:abstractNumId="1">
    <w:nsid w:val="FFFFFF89"/>
    <w:multiLevelType w:val="singleLevel"/>
    <w:tmpl w:val="206A0AB8"/>
    <w:lvl w:ilvl="0">
      <w:start w:val="1"/>
      <w:numFmt w:val="bullet"/>
      <w:pStyle w:val="Zoznamsodrkami"/>
      <w:lvlText w:val=""/>
      <w:lvlJc w:val="left"/>
      <w:pPr>
        <w:tabs>
          <w:tab w:val="num" w:pos="360"/>
        </w:tabs>
        <w:ind w:left="360" w:hanging="360"/>
      </w:pPr>
      <w:rPr>
        <w:rFonts w:ascii="Symbol" w:hAnsi="Symbol" w:hint="default"/>
      </w:rPr>
    </w:lvl>
  </w:abstractNum>
  <w:abstractNum w:abstractNumId="2">
    <w:nsid w:val="00000002"/>
    <w:multiLevelType w:val="singleLevel"/>
    <w:tmpl w:val="00000002"/>
    <w:name w:val="WW8Num2"/>
    <w:lvl w:ilvl="0">
      <w:start w:val="1"/>
      <w:numFmt w:val="decimal"/>
      <w:lvlText w:val="%1."/>
      <w:lvlJc w:val="left"/>
      <w:pPr>
        <w:tabs>
          <w:tab w:val="num" w:pos="417"/>
        </w:tabs>
        <w:ind w:left="417" w:hanging="360"/>
      </w:pPr>
    </w:lvl>
  </w:abstractNum>
  <w:abstractNum w:abstractNumId="3">
    <w:nsid w:val="00000004"/>
    <w:multiLevelType w:val="multilevel"/>
    <w:tmpl w:val="00000004"/>
    <w:name w:val="WW8Num3"/>
    <w:lvl w:ilvl="0">
      <w:start w:val="1"/>
      <w:numFmt w:val="decimal"/>
      <w:lvlText w:val="%1."/>
      <w:lvlJc w:val="left"/>
      <w:pPr>
        <w:tabs>
          <w:tab w:val="num" w:pos="360"/>
        </w:tabs>
        <w:ind w:left="360" w:hanging="360"/>
      </w:pPr>
    </w:lvl>
    <w:lvl w:ilvl="1">
      <w:start w:val="1"/>
      <w:numFmt w:val="lowerLetter"/>
      <w:lvlText w:val="%2)"/>
      <w:lvlJc w:val="left"/>
      <w:pPr>
        <w:tabs>
          <w:tab w:val="num" w:pos="960"/>
        </w:tabs>
        <w:ind w:left="96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0000008"/>
    <w:multiLevelType w:val="multilevel"/>
    <w:tmpl w:val="792C1A08"/>
    <w:name w:val="WW8Num10"/>
    <w:lvl w:ilvl="0">
      <w:start w:val="1"/>
      <w:numFmt w:val="decimal"/>
      <w:lvlText w:val="%1."/>
      <w:lvlJc w:val="left"/>
      <w:pPr>
        <w:tabs>
          <w:tab w:val="num" w:pos="0"/>
        </w:tabs>
        <w:ind w:left="927" w:hanging="360"/>
      </w:pPr>
      <w:rPr>
        <w:rFonts w:ascii="Times New Roman" w:eastAsia="Times New Roman" w:hAnsi="Times New Roman" w:cs="Times New Roman"/>
      </w:rPr>
    </w:lvl>
    <w:lvl w:ilvl="1">
      <w:start w:val="1"/>
      <w:numFmt w:val="decimal"/>
      <w:lvlText w:val="%2."/>
      <w:lvlJc w:val="left"/>
      <w:pPr>
        <w:tabs>
          <w:tab w:val="num" w:pos="397"/>
        </w:tabs>
        <w:ind w:left="397" w:hanging="397"/>
      </w:pPr>
      <w:rPr>
        <w:rFonts w:ascii="Times New Roman" w:eastAsia="Times New Roman" w:hAnsi="Times New Roman" w:cs="Times New Roman"/>
      </w:r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5">
    <w:nsid w:val="0000000A"/>
    <w:multiLevelType w:val="multilevel"/>
    <w:tmpl w:val="0A0016F8"/>
    <w:name w:val="WW8Num13"/>
    <w:lvl w:ilvl="0">
      <w:start w:val="1"/>
      <w:numFmt w:val="decimal"/>
      <w:lvlText w:val="%1"/>
      <w:lvlJc w:val="left"/>
      <w:pPr>
        <w:tabs>
          <w:tab w:val="num" w:pos="0"/>
        </w:tabs>
        <w:ind w:left="0" w:firstLine="0"/>
      </w:pPr>
      <w:rPr>
        <w:rFonts w:hint="default"/>
      </w:rPr>
    </w:lvl>
    <w:lvl w:ilvl="1">
      <w:start w:val="1"/>
      <w:numFmt w:val="decimal"/>
      <w:lvlText w:val="%2."/>
      <w:lvlJc w:val="left"/>
      <w:pPr>
        <w:tabs>
          <w:tab w:val="num" w:pos="397"/>
        </w:tabs>
        <w:ind w:left="397" w:hanging="397"/>
      </w:pPr>
      <w:rPr>
        <w:rFonts w:ascii="Times New Roman" w:eastAsia="Arial" w:hAnsi="Times New Roman" w:cs="Times New Roman"/>
      </w:rPr>
    </w:lvl>
    <w:lvl w:ilvl="2">
      <w:numFmt w:val="decimal"/>
      <w:lvlText w:val="%3"/>
      <w:lvlJc w:val="left"/>
      <w:pPr>
        <w:tabs>
          <w:tab w:val="num" w:pos="0"/>
        </w:tabs>
        <w:ind w:left="0" w:firstLine="0"/>
      </w:pPr>
      <w:rPr>
        <w:rFonts w:hint="default"/>
      </w:rPr>
    </w:lvl>
    <w:lvl w:ilvl="3">
      <w:numFmt w:val="decimal"/>
      <w:lvlText w:val="%4"/>
      <w:lvlJc w:val="left"/>
      <w:pPr>
        <w:tabs>
          <w:tab w:val="num" w:pos="0"/>
        </w:tabs>
        <w:ind w:left="0" w:firstLine="0"/>
      </w:pPr>
      <w:rPr>
        <w:rFonts w:hint="default"/>
      </w:rPr>
    </w:lvl>
    <w:lvl w:ilvl="4">
      <w:numFmt w:val="decimal"/>
      <w:lvlText w:val="%5"/>
      <w:lvlJc w:val="left"/>
      <w:pPr>
        <w:tabs>
          <w:tab w:val="num" w:pos="0"/>
        </w:tabs>
        <w:ind w:left="0" w:firstLine="0"/>
      </w:pPr>
      <w:rPr>
        <w:rFonts w:hint="default"/>
      </w:rPr>
    </w:lvl>
    <w:lvl w:ilvl="5">
      <w:numFmt w:val="decimal"/>
      <w:lvlText w:val="%6"/>
      <w:lvlJc w:val="left"/>
      <w:pPr>
        <w:tabs>
          <w:tab w:val="num" w:pos="0"/>
        </w:tabs>
        <w:ind w:left="0" w:firstLine="0"/>
      </w:pPr>
      <w:rPr>
        <w:rFonts w:hint="default"/>
      </w:rPr>
    </w:lvl>
    <w:lvl w:ilvl="6">
      <w:numFmt w:val="decimal"/>
      <w:lvlText w:val="%7"/>
      <w:lvlJc w:val="left"/>
      <w:pPr>
        <w:tabs>
          <w:tab w:val="num" w:pos="0"/>
        </w:tabs>
        <w:ind w:left="0" w:firstLine="0"/>
      </w:pPr>
      <w:rPr>
        <w:rFonts w:hint="default"/>
      </w:rPr>
    </w:lvl>
    <w:lvl w:ilvl="7">
      <w:numFmt w:val="decimal"/>
      <w:lvlText w:val="%8"/>
      <w:lvlJc w:val="left"/>
      <w:pPr>
        <w:tabs>
          <w:tab w:val="num" w:pos="0"/>
        </w:tabs>
        <w:ind w:left="0" w:firstLine="0"/>
      </w:pPr>
      <w:rPr>
        <w:rFonts w:hint="default"/>
      </w:rPr>
    </w:lvl>
    <w:lvl w:ilvl="8">
      <w:numFmt w:val="decimal"/>
      <w:lvlText w:val="%9"/>
      <w:lvlJc w:val="left"/>
      <w:pPr>
        <w:tabs>
          <w:tab w:val="num" w:pos="0"/>
        </w:tabs>
        <w:ind w:left="0" w:firstLine="0"/>
      </w:pPr>
      <w:rPr>
        <w:rFonts w:hint="default"/>
      </w:rPr>
    </w:lvl>
  </w:abstractNum>
  <w:abstractNum w:abstractNumId="6">
    <w:nsid w:val="0000000C"/>
    <w:multiLevelType w:val="multilevel"/>
    <w:tmpl w:val="0000000C"/>
    <w:name w:val="WW8Num17"/>
    <w:lvl w:ilvl="0">
      <w:start w:val="10"/>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nsid w:val="0000000D"/>
    <w:multiLevelType w:val="singleLevel"/>
    <w:tmpl w:val="0000000D"/>
    <w:name w:val="WW8Num19"/>
    <w:lvl w:ilvl="0">
      <w:start w:val="1"/>
      <w:numFmt w:val="bullet"/>
      <w:lvlText w:val=""/>
      <w:lvlJc w:val="left"/>
      <w:pPr>
        <w:tabs>
          <w:tab w:val="num" w:pos="1066"/>
        </w:tabs>
        <w:ind w:left="1066" w:hanging="360"/>
      </w:pPr>
      <w:rPr>
        <w:rFonts w:ascii="Symbol" w:hAnsi="Symbol"/>
      </w:rPr>
    </w:lvl>
  </w:abstractNum>
  <w:abstractNum w:abstractNumId="8">
    <w:nsid w:val="0000000F"/>
    <w:multiLevelType w:val="singleLevel"/>
    <w:tmpl w:val="0000000F"/>
    <w:name w:val="WW8Num21"/>
    <w:lvl w:ilvl="0">
      <w:start w:val="1"/>
      <w:numFmt w:val="lowerLetter"/>
      <w:lvlText w:val="%1)"/>
      <w:lvlJc w:val="left"/>
      <w:pPr>
        <w:tabs>
          <w:tab w:val="num" w:pos="960"/>
        </w:tabs>
        <w:ind w:left="960" w:hanging="360"/>
      </w:pPr>
    </w:lvl>
  </w:abstractNum>
  <w:abstractNum w:abstractNumId="9">
    <w:nsid w:val="00000014"/>
    <w:multiLevelType w:val="multilevel"/>
    <w:tmpl w:val="00000014"/>
    <w:name w:val="WW8Num27"/>
    <w:lvl w:ilvl="0">
      <w:start w:val="1"/>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10">
    <w:nsid w:val="00000015"/>
    <w:multiLevelType w:val="multilevel"/>
    <w:tmpl w:val="00000015"/>
    <w:name w:val="WW8Num28"/>
    <w:lvl w:ilvl="0">
      <w:start w:val="2"/>
      <w:numFmt w:val="decimal"/>
      <w:lvlText w:val="%1."/>
      <w:lvlJc w:val="left"/>
      <w:pPr>
        <w:tabs>
          <w:tab w:val="num" w:pos="0"/>
        </w:tabs>
        <w:ind w:left="360" w:hanging="360"/>
      </w:pPr>
    </w:lvl>
    <w:lvl w:ilvl="1">
      <w:start w:val="3"/>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1">
    <w:nsid w:val="00000017"/>
    <w:multiLevelType w:val="multilevel"/>
    <w:tmpl w:val="00000017"/>
    <w:name w:val="WW8Num30"/>
    <w:lvl w:ilvl="0">
      <w:start w:val="1"/>
      <w:numFmt w:val="bullet"/>
      <w:lvlText w:val=""/>
      <w:lvlJc w:val="left"/>
      <w:pPr>
        <w:tabs>
          <w:tab w:val="num" w:pos="360"/>
        </w:tabs>
        <w:ind w:left="360" w:hanging="360"/>
      </w:pPr>
      <w:rPr>
        <w:rFonts w:ascii="Symbol" w:hAnsi="Symbol"/>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nsid w:val="00000018"/>
    <w:multiLevelType w:val="singleLevel"/>
    <w:tmpl w:val="00000018"/>
    <w:name w:val="WW8Num31"/>
    <w:lvl w:ilvl="0">
      <w:start w:val="1"/>
      <w:numFmt w:val="lowerLetter"/>
      <w:lvlText w:val="%1)"/>
      <w:lvlJc w:val="left"/>
      <w:pPr>
        <w:tabs>
          <w:tab w:val="num" w:pos="0"/>
        </w:tabs>
        <w:ind w:left="927" w:hanging="360"/>
      </w:pPr>
    </w:lvl>
  </w:abstractNum>
  <w:abstractNum w:abstractNumId="13">
    <w:nsid w:val="00000019"/>
    <w:multiLevelType w:val="singleLevel"/>
    <w:tmpl w:val="00000019"/>
    <w:name w:val="WW8Num32"/>
    <w:lvl w:ilvl="0">
      <w:start w:val="1"/>
      <w:numFmt w:val="bullet"/>
      <w:lvlText w:val=""/>
      <w:lvlJc w:val="left"/>
      <w:pPr>
        <w:tabs>
          <w:tab w:val="num" w:pos="720"/>
        </w:tabs>
        <w:ind w:left="720" w:hanging="360"/>
      </w:pPr>
      <w:rPr>
        <w:rFonts w:ascii="Symbol" w:hAnsi="Symbol"/>
      </w:rPr>
    </w:lvl>
  </w:abstractNum>
  <w:abstractNum w:abstractNumId="14">
    <w:nsid w:val="0000001C"/>
    <w:multiLevelType w:val="multilevel"/>
    <w:tmpl w:val="52920B18"/>
    <w:name w:val="WW8Num42"/>
    <w:lvl w:ilvl="0">
      <w:start w:val="11"/>
      <w:numFmt w:val="decimal"/>
      <w:lvlText w:val="%1."/>
      <w:lvlJc w:val="left"/>
      <w:pPr>
        <w:tabs>
          <w:tab w:val="num" w:pos="480"/>
        </w:tabs>
        <w:ind w:left="480" w:hanging="480"/>
      </w:pPr>
      <w:rPr>
        <w:color w:val="auto"/>
      </w:rPr>
    </w:lvl>
    <w:lvl w:ilvl="1">
      <w:start w:val="1"/>
      <w:numFmt w:val="decimal"/>
      <w:lvlText w:val="%1.%2."/>
      <w:lvlJc w:val="left"/>
      <w:pPr>
        <w:tabs>
          <w:tab w:val="num" w:pos="764"/>
        </w:tabs>
        <w:ind w:left="764" w:hanging="480"/>
      </w:pPr>
      <w:rPr>
        <w:b/>
        <w:color w:val="auto"/>
      </w:rPr>
    </w:lvl>
    <w:lvl w:ilvl="2">
      <w:start w:val="1"/>
      <w:numFmt w:val="decimal"/>
      <w:lvlText w:val="%1.%2.%3."/>
      <w:lvlJc w:val="left"/>
      <w:pPr>
        <w:tabs>
          <w:tab w:val="num" w:pos="720"/>
        </w:tabs>
        <w:ind w:left="720" w:hanging="720"/>
      </w:pPr>
      <w:rPr>
        <w:color w:val="7030A0"/>
      </w:rPr>
    </w:lvl>
    <w:lvl w:ilvl="3">
      <w:start w:val="1"/>
      <w:numFmt w:val="decimal"/>
      <w:lvlText w:val="%1.%2.%3.%4."/>
      <w:lvlJc w:val="left"/>
      <w:pPr>
        <w:tabs>
          <w:tab w:val="num" w:pos="720"/>
        </w:tabs>
        <w:ind w:left="720" w:hanging="720"/>
      </w:pPr>
      <w:rPr>
        <w:color w:val="7030A0"/>
      </w:rPr>
    </w:lvl>
    <w:lvl w:ilvl="4">
      <w:start w:val="1"/>
      <w:numFmt w:val="decimal"/>
      <w:lvlText w:val="%1.%2.%3.%4.%5."/>
      <w:lvlJc w:val="left"/>
      <w:pPr>
        <w:tabs>
          <w:tab w:val="num" w:pos="1080"/>
        </w:tabs>
        <w:ind w:left="1080" w:hanging="1080"/>
      </w:pPr>
      <w:rPr>
        <w:color w:val="7030A0"/>
      </w:rPr>
    </w:lvl>
    <w:lvl w:ilvl="5">
      <w:start w:val="1"/>
      <w:numFmt w:val="decimal"/>
      <w:lvlText w:val="%1.%2.%3.%4.%5.%6."/>
      <w:lvlJc w:val="left"/>
      <w:pPr>
        <w:tabs>
          <w:tab w:val="num" w:pos="1080"/>
        </w:tabs>
        <w:ind w:left="1080" w:hanging="1080"/>
      </w:pPr>
      <w:rPr>
        <w:color w:val="7030A0"/>
      </w:rPr>
    </w:lvl>
    <w:lvl w:ilvl="6">
      <w:start w:val="1"/>
      <w:numFmt w:val="decimal"/>
      <w:lvlText w:val="%1.%2.%3.%4.%5.%6.%7."/>
      <w:lvlJc w:val="left"/>
      <w:pPr>
        <w:tabs>
          <w:tab w:val="num" w:pos="1440"/>
        </w:tabs>
        <w:ind w:left="1440" w:hanging="1440"/>
      </w:pPr>
      <w:rPr>
        <w:color w:val="7030A0"/>
      </w:rPr>
    </w:lvl>
    <w:lvl w:ilvl="7">
      <w:start w:val="1"/>
      <w:numFmt w:val="decimal"/>
      <w:lvlText w:val="%1.%2.%3.%4.%5.%6.%7.%8."/>
      <w:lvlJc w:val="left"/>
      <w:pPr>
        <w:tabs>
          <w:tab w:val="num" w:pos="1440"/>
        </w:tabs>
        <w:ind w:left="1440" w:hanging="1440"/>
      </w:pPr>
      <w:rPr>
        <w:color w:val="7030A0"/>
      </w:rPr>
    </w:lvl>
    <w:lvl w:ilvl="8">
      <w:start w:val="1"/>
      <w:numFmt w:val="decimal"/>
      <w:lvlText w:val="%1.%2.%3.%4.%5.%6.%7.%8.%9."/>
      <w:lvlJc w:val="left"/>
      <w:pPr>
        <w:tabs>
          <w:tab w:val="num" w:pos="1800"/>
        </w:tabs>
        <w:ind w:left="1800" w:hanging="1800"/>
      </w:pPr>
      <w:rPr>
        <w:color w:val="7030A0"/>
      </w:rPr>
    </w:lvl>
  </w:abstractNum>
  <w:abstractNum w:abstractNumId="15">
    <w:nsid w:val="0000001D"/>
    <w:multiLevelType w:val="multilevel"/>
    <w:tmpl w:val="0000001D"/>
    <w:name w:val="WW8Num43"/>
    <w:lvl w:ilvl="0">
      <w:start w:val="2"/>
      <w:numFmt w:val="decimal"/>
      <w:lvlText w:val="3.%1."/>
      <w:lvlJc w:val="left"/>
      <w:pPr>
        <w:tabs>
          <w:tab w:val="num" w:pos="720"/>
        </w:tabs>
        <w:ind w:left="720" w:hanging="360"/>
      </w:pPr>
    </w:lvl>
    <w:lvl w:ilvl="1">
      <w:start w:val="1"/>
      <w:numFmt w:val="decimal"/>
      <w:lvlText w:val="%1.%2."/>
      <w:lvlJc w:val="left"/>
      <w:pPr>
        <w:tabs>
          <w:tab w:val="num" w:pos="720"/>
        </w:tabs>
        <w:ind w:left="72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16">
    <w:nsid w:val="00000021"/>
    <w:multiLevelType w:val="multilevel"/>
    <w:tmpl w:val="30D8561E"/>
    <w:name w:val="WW8Num48"/>
    <w:lvl w:ilvl="0">
      <w:start w:val="1"/>
      <w:numFmt w:val="lowerLetter"/>
      <w:lvlText w:val="%1)"/>
      <w:lvlJc w:val="left"/>
      <w:pPr>
        <w:tabs>
          <w:tab w:val="num" w:pos="143"/>
        </w:tabs>
        <w:ind w:left="1070" w:hanging="360"/>
      </w:pPr>
      <w:rPr>
        <w:vertAlign w:val="baseline"/>
      </w:rPr>
    </w:lvl>
    <w:lvl w:ilvl="1">
      <w:start w:val="23"/>
      <w:numFmt w:val="decimal"/>
      <w:lvlText w:val="%2."/>
      <w:lvlJc w:val="left"/>
      <w:pPr>
        <w:tabs>
          <w:tab w:val="num" w:pos="1647"/>
        </w:tabs>
        <w:ind w:left="1647" w:hanging="360"/>
      </w:pPr>
    </w:lvl>
    <w:lvl w:ilvl="2">
      <w:start w:val="1"/>
      <w:numFmt w:val="bullet"/>
      <w:lvlText w:val=""/>
      <w:lvlJc w:val="left"/>
      <w:pPr>
        <w:tabs>
          <w:tab w:val="num" w:pos="2547"/>
        </w:tabs>
        <w:ind w:left="2547" w:hanging="360"/>
      </w:pPr>
      <w:rPr>
        <w:rFonts w:ascii="Symbol" w:hAnsi="Symbol"/>
      </w:r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lef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left"/>
      <w:pPr>
        <w:tabs>
          <w:tab w:val="num" w:pos="0"/>
        </w:tabs>
        <w:ind w:left="6687" w:hanging="180"/>
      </w:pPr>
    </w:lvl>
  </w:abstractNum>
  <w:abstractNum w:abstractNumId="17">
    <w:nsid w:val="00000022"/>
    <w:multiLevelType w:val="singleLevel"/>
    <w:tmpl w:val="00000022"/>
    <w:name w:val="WW8Num49"/>
    <w:lvl w:ilvl="0">
      <w:start w:val="1"/>
      <w:numFmt w:val="lowerLetter"/>
      <w:lvlText w:val="%1)"/>
      <w:lvlJc w:val="left"/>
      <w:pPr>
        <w:tabs>
          <w:tab w:val="num" w:pos="6662"/>
        </w:tabs>
        <w:ind w:left="7732" w:hanging="360"/>
      </w:pPr>
      <w:rPr>
        <w:rFonts w:ascii="Times New Roman" w:eastAsia="Times New Roman" w:hAnsi="Times New Roman" w:cs="Times New Roman"/>
      </w:rPr>
    </w:lvl>
  </w:abstractNum>
  <w:abstractNum w:abstractNumId="18">
    <w:nsid w:val="01AE155E"/>
    <w:multiLevelType w:val="hybridMultilevel"/>
    <w:tmpl w:val="C6228F3A"/>
    <w:name w:val="WW8Num482"/>
    <w:lvl w:ilvl="0" w:tplc="D7B86E96">
      <w:start w:val="16"/>
      <w:numFmt w:val="decimal"/>
      <w:lvlText w:val="%1."/>
      <w:lvlJc w:val="left"/>
      <w:pPr>
        <w:tabs>
          <w:tab w:val="num" w:pos="567"/>
        </w:tabs>
        <w:ind w:left="567" w:hanging="567"/>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nsid w:val="052C0B21"/>
    <w:multiLevelType w:val="hybridMultilevel"/>
    <w:tmpl w:val="2332BE22"/>
    <w:lvl w:ilvl="0" w:tplc="041B000B">
      <w:start w:val="1"/>
      <w:numFmt w:val="bullet"/>
      <w:lvlText w:val=""/>
      <w:lvlJc w:val="left"/>
      <w:pPr>
        <w:tabs>
          <w:tab w:val="num" w:pos="900"/>
        </w:tabs>
        <w:ind w:left="900" w:hanging="360"/>
      </w:pPr>
      <w:rPr>
        <w:rFonts w:ascii="Wingdings" w:hAnsi="Wingdings" w:hint="default"/>
      </w:rPr>
    </w:lvl>
    <w:lvl w:ilvl="1" w:tplc="87983D96">
      <w:numFmt w:val="bullet"/>
      <w:lvlText w:val="-"/>
      <w:lvlJc w:val="left"/>
      <w:pPr>
        <w:tabs>
          <w:tab w:val="num" w:pos="1620"/>
        </w:tabs>
        <w:ind w:left="1620" w:hanging="360"/>
      </w:pPr>
      <w:rPr>
        <w:rFonts w:ascii="Times New Roman" w:eastAsia="Times New Roman" w:hAnsi="Times New Roman" w:cs="Times New Roman" w:hint="default"/>
      </w:rPr>
    </w:lvl>
    <w:lvl w:ilvl="2" w:tplc="041B0005">
      <w:start w:val="1"/>
      <w:numFmt w:val="decimal"/>
      <w:lvlText w:val="%3."/>
      <w:lvlJc w:val="left"/>
      <w:pPr>
        <w:tabs>
          <w:tab w:val="num" w:pos="2160"/>
        </w:tabs>
        <w:ind w:left="2160" w:hanging="360"/>
      </w:pPr>
    </w:lvl>
    <w:lvl w:ilvl="3" w:tplc="041B0001">
      <w:start w:val="1"/>
      <w:numFmt w:val="decimal"/>
      <w:lvlText w:val="%4."/>
      <w:lvlJc w:val="left"/>
      <w:pPr>
        <w:tabs>
          <w:tab w:val="num" w:pos="2880"/>
        </w:tabs>
        <w:ind w:left="2880" w:hanging="360"/>
      </w:pPr>
    </w:lvl>
    <w:lvl w:ilvl="4" w:tplc="041B0003">
      <w:start w:val="1"/>
      <w:numFmt w:val="decimal"/>
      <w:lvlText w:val="%5."/>
      <w:lvlJc w:val="left"/>
      <w:pPr>
        <w:tabs>
          <w:tab w:val="num" w:pos="3600"/>
        </w:tabs>
        <w:ind w:left="3600" w:hanging="360"/>
      </w:pPr>
    </w:lvl>
    <w:lvl w:ilvl="5" w:tplc="041B0005">
      <w:start w:val="1"/>
      <w:numFmt w:val="decimal"/>
      <w:lvlText w:val="%6."/>
      <w:lvlJc w:val="left"/>
      <w:pPr>
        <w:tabs>
          <w:tab w:val="num" w:pos="4320"/>
        </w:tabs>
        <w:ind w:left="4320" w:hanging="360"/>
      </w:pPr>
    </w:lvl>
    <w:lvl w:ilvl="6" w:tplc="041B0001">
      <w:start w:val="1"/>
      <w:numFmt w:val="decimal"/>
      <w:lvlText w:val="%7."/>
      <w:lvlJc w:val="left"/>
      <w:pPr>
        <w:tabs>
          <w:tab w:val="num" w:pos="5040"/>
        </w:tabs>
        <w:ind w:left="5040" w:hanging="360"/>
      </w:pPr>
    </w:lvl>
    <w:lvl w:ilvl="7" w:tplc="041B0003">
      <w:start w:val="1"/>
      <w:numFmt w:val="decimal"/>
      <w:lvlText w:val="%8."/>
      <w:lvlJc w:val="left"/>
      <w:pPr>
        <w:tabs>
          <w:tab w:val="num" w:pos="5760"/>
        </w:tabs>
        <w:ind w:left="5760" w:hanging="360"/>
      </w:pPr>
    </w:lvl>
    <w:lvl w:ilvl="8" w:tplc="041B0005">
      <w:start w:val="1"/>
      <w:numFmt w:val="decimal"/>
      <w:lvlText w:val="%9."/>
      <w:lvlJc w:val="left"/>
      <w:pPr>
        <w:tabs>
          <w:tab w:val="num" w:pos="6480"/>
        </w:tabs>
        <w:ind w:left="6480" w:hanging="360"/>
      </w:pPr>
    </w:lvl>
  </w:abstractNum>
  <w:abstractNum w:abstractNumId="20">
    <w:nsid w:val="0B2D6850"/>
    <w:multiLevelType w:val="hybridMultilevel"/>
    <w:tmpl w:val="D40EC4C0"/>
    <w:lvl w:ilvl="0" w:tplc="027EFDF2">
      <w:start w:val="17"/>
      <w:numFmt w:val="bullet"/>
      <w:lvlText w:val="-"/>
      <w:lvlJc w:val="left"/>
      <w:pPr>
        <w:ind w:left="1080" w:hanging="360"/>
      </w:pPr>
      <w:rPr>
        <w:rFonts w:ascii="Times New Roman" w:eastAsia="Times New Roman" w:hAnsi="Times New Roman" w:cs="Times New Roman" w:hint="default"/>
        <w:b/>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21">
    <w:nsid w:val="0E4224DA"/>
    <w:multiLevelType w:val="multilevel"/>
    <w:tmpl w:val="42CC01E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14C15A4F"/>
    <w:multiLevelType w:val="hybridMultilevel"/>
    <w:tmpl w:val="18086FDC"/>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nsid w:val="15D7036B"/>
    <w:multiLevelType w:val="hybridMultilevel"/>
    <w:tmpl w:val="83B2BA02"/>
    <w:lvl w:ilvl="0" w:tplc="041B000B">
      <w:start w:val="1"/>
      <w:numFmt w:val="bullet"/>
      <w:lvlText w:val=""/>
      <w:lvlJc w:val="left"/>
      <w:pPr>
        <w:tabs>
          <w:tab w:val="num" w:pos="900"/>
        </w:tabs>
        <w:ind w:left="900" w:hanging="360"/>
      </w:pPr>
      <w:rPr>
        <w:rFonts w:ascii="Wingdings" w:hAnsi="Wingdings" w:hint="default"/>
      </w:rPr>
    </w:lvl>
    <w:lvl w:ilvl="1" w:tplc="041B0003">
      <w:start w:val="1"/>
      <w:numFmt w:val="decimal"/>
      <w:lvlText w:val="%2."/>
      <w:lvlJc w:val="left"/>
      <w:pPr>
        <w:tabs>
          <w:tab w:val="num" w:pos="1440"/>
        </w:tabs>
        <w:ind w:left="1440" w:hanging="360"/>
      </w:pPr>
    </w:lvl>
    <w:lvl w:ilvl="2" w:tplc="041B0005">
      <w:start w:val="1"/>
      <w:numFmt w:val="decimal"/>
      <w:lvlText w:val="%3."/>
      <w:lvlJc w:val="left"/>
      <w:pPr>
        <w:tabs>
          <w:tab w:val="num" w:pos="2160"/>
        </w:tabs>
        <w:ind w:left="2160" w:hanging="360"/>
      </w:pPr>
    </w:lvl>
    <w:lvl w:ilvl="3" w:tplc="041B0001">
      <w:start w:val="1"/>
      <w:numFmt w:val="decimal"/>
      <w:lvlText w:val="%4."/>
      <w:lvlJc w:val="left"/>
      <w:pPr>
        <w:tabs>
          <w:tab w:val="num" w:pos="2880"/>
        </w:tabs>
        <w:ind w:left="2880" w:hanging="360"/>
      </w:pPr>
    </w:lvl>
    <w:lvl w:ilvl="4" w:tplc="041B0003">
      <w:start w:val="1"/>
      <w:numFmt w:val="decimal"/>
      <w:lvlText w:val="%5."/>
      <w:lvlJc w:val="left"/>
      <w:pPr>
        <w:tabs>
          <w:tab w:val="num" w:pos="3600"/>
        </w:tabs>
        <w:ind w:left="3600" w:hanging="360"/>
      </w:pPr>
    </w:lvl>
    <w:lvl w:ilvl="5" w:tplc="041B0005">
      <w:start w:val="1"/>
      <w:numFmt w:val="decimal"/>
      <w:lvlText w:val="%6."/>
      <w:lvlJc w:val="left"/>
      <w:pPr>
        <w:tabs>
          <w:tab w:val="num" w:pos="4320"/>
        </w:tabs>
        <w:ind w:left="4320" w:hanging="360"/>
      </w:pPr>
    </w:lvl>
    <w:lvl w:ilvl="6" w:tplc="041B0001">
      <w:start w:val="1"/>
      <w:numFmt w:val="decimal"/>
      <w:lvlText w:val="%7."/>
      <w:lvlJc w:val="left"/>
      <w:pPr>
        <w:tabs>
          <w:tab w:val="num" w:pos="5040"/>
        </w:tabs>
        <w:ind w:left="5040" w:hanging="360"/>
      </w:pPr>
    </w:lvl>
    <w:lvl w:ilvl="7" w:tplc="041B0003">
      <w:start w:val="1"/>
      <w:numFmt w:val="decimal"/>
      <w:lvlText w:val="%8."/>
      <w:lvlJc w:val="left"/>
      <w:pPr>
        <w:tabs>
          <w:tab w:val="num" w:pos="5760"/>
        </w:tabs>
        <w:ind w:left="5760" w:hanging="360"/>
      </w:pPr>
    </w:lvl>
    <w:lvl w:ilvl="8" w:tplc="041B0005">
      <w:start w:val="1"/>
      <w:numFmt w:val="decimal"/>
      <w:lvlText w:val="%9."/>
      <w:lvlJc w:val="left"/>
      <w:pPr>
        <w:tabs>
          <w:tab w:val="num" w:pos="6480"/>
        </w:tabs>
        <w:ind w:left="6480" w:hanging="360"/>
      </w:pPr>
    </w:lvl>
  </w:abstractNum>
  <w:abstractNum w:abstractNumId="24">
    <w:nsid w:val="175713E3"/>
    <w:multiLevelType w:val="hybridMultilevel"/>
    <w:tmpl w:val="0C36C686"/>
    <w:lvl w:ilvl="0" w:tplc="60E8370A">
      <w:start w:val="1"/>
      <w:numFmt w:val="lowerLetter"/>
      <w:lvlText w:val="%1)"/>
      <w:lvlJc w:val="left"/>
      <w:pPr>
        <w:ind w:left="1273" w:hanging="564"/>
      </w:pPr>
      <w:rPr>
        <w:rFonts w:hint="default"/>
        <w:b/>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25">
    <w:nsid w:val="1C2B4857"/>
    <w:multiLevelType w:val="hybridMultilevel"/>
    <w:tmpl w:val="E49CCAB8"/>
    <w:lvl w:ilvl="0" w:tplc="BAE463B6">
      <w:start w:val="1"/>
      <w:numFmt w:val="bullet"/>
      <w:lvlText w:val="-"/>
      <w:lvlJc w:val="left"/>
      <w:pPr>
        <w:ind w:left="720" w:hanging="360"/>
      </w:pPr>
      <w:rPr>
        <w:rFonts w:ascii="Times New Roman" w:eastAsia="Times New Roman" w:hAnsi="Times New Roman" w:cs="Times New Roman" w:hint="default"/>
      </w:rPr>
    </w:lvl>
    <w:lvl w:ilvl="1" w:tplc="80C44D9E">
      <w:numFmt w:val="bullet"/>
      <w:lvlText w:val="•"/>
      <w:lvlJc w:val="left"/>
      <w:pPr>
        <w:ind w:left="1785" w:hanging="705"/>
      </w:pPr>
      <w:rPr>
        <w:rFonts w:ascii="Times New Roman" w:eastAsia="Times New Roman" w:hAnsi="Times New Roman" w:cs="Times New Roman"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6">
    <w:nsid w:val="2332792E"/>
    <w:multiLevelType w:val="hybridMultilevel"/>
    <w:tmpl w:val="26CEF94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nsid w:val="25655311"/>
    <w:multiLevelType w:val="multilevel"/>
    <w:tmpl w:val="858A9F48"/>
    <w:name w:val="WW8Num102"/>
    <w:lvl w:ilvl="0">
      <w:start w:val="1"/>
      <w:numFmt w:val="lowerLetter"/>
      <w:lvlText w:val="%1)"/>
      <w:lvlJc w:val="left"/>
      <w:pPr>
        <w:tabs>
          <w:tab w:val="num" w:pos="0"/>
        </w:tabs>
        <w:ind w:left="927" w:hanging="360"/>
      </w:pPr>
      <w:rPr>
        <w:rFonts w:ascii="Times New Roman" w:eastAsia="Times New Roman" w:hAnsi="Times New Roman" w:cs="Times New Roman"/>
      </w:rPr>
    </w:lvl>
    <w:lvl w:ilvl="1">
      <w:start w:val="1"/>
      <w:numFmt w:val="decimal"/>
      <w:lvlText w:val="%2."/>
      <w:lvlJc w:val="left"/>
      <w:pPr>
        <w:tabs>
          <w:tab w:val="num" w:pos="397"/>
        </w:tabs>
        <w:ind w:left="397" w:hanging="397"/>
      </w:pPr>
      <w:rPr>
        <w:rFonts w:ascii="Times New Roman" w:eastAsia="Times New Roman" w:hAnsi="Times New Roman" w:cs="Times New Roman" w:hint="default"/>
      </w:rPr>
    </w:lvl>
    <w:lvl w:ilvl="2">
      <w:numFmt w:val="decimal"/>
      <w:lvlText w:val="%3"/>
      <w:lvlJc w:val="left"/>
      <w:pPr>
        <w:tabs>
          <w:tab w:val="num" w:pos="0"/>
        </w:tabs>
        <w:ind w:left="0" w:firstLine="0"/>
      </w:pPr>
      <w:rPr>
        <w:rFonts w:hint="default"/>
      </w:rPr>
    </w:lvl>
    <w:lvl w:ilvl="3">
      <w:numFmt w:val="decimal"/>
      <w:lvlText w:val="%4"/>
      <w:lvlJc w:val="left"/>
      <w:pPr>
        <w:tabs>
          <w:tab w:val="num" w:pos="0"/>
        </w:tabs>
        <w:ind w:left="0" w:firstLine="0"/>
      </w:pPr>
      <w:rPr>
        <w:rFonts w:hint="default"/>
      </w:rPr>
    </w:lvl>
    <w:lvl w:ilvl="4">
      <w:numFmt w:val="decimal"/>
      <w:lvlText w:val="%5"/>
      <w:lvlJc w:val="left"/>
      <w:pPr>
        <w:tabs>
          <w:tab w:val="num" w:pos="0"/>
        </w:tabs>
        <w:ind w:left="0" w:firstLine="0"/>
      </w:pPr>
      <w:rPr>
        <w:rFonts w:hint="default"/>
      </w:rPr>
    </w:lvl>
    <w:lvl w:ilvl="5">
      <w:numFmt w:val="decimal"/>
      <w:lvlText w:val="%6"/>
      <w:lvlJc w:val="left"/>
      <w:pPr>
        <w:tabs>
          <w:tab w:val="num" w:pos="0"/>
        </w:tabs>
        <w:ind w:left="0" w:firstLine="0"/>
      </w:pPr>
      <w:rPr>
        <w:rFonts w:hint="default"/>
      </w:rPr>
    </w:lvl>
    <w:lvl w:ilvl="6">
      <w:numFmt w:val="decimal"/>
      <w:lvlText w:val="%7"/>
      <w:lvlJc w:val="left"/>
      <w:pPr>
        <w:tabs>
          <w:tab w:val="num" w:pos="0"/>
        </w:tabs>
        <w:ind w:left="0" w:firstLine="0"/>
      </w:pPr>
      <w:rPr>
        <w:rFonts w:hint="default"/>
      </w:rPr>
    </w:lvl>
    <w:lvl w:ilvl="7">
      <w:numFmt w:val="decimal"/>
      <w:lvlText w:val="%8"/>
      <w:lvlJc w:val="left"/>
      <w:pPr>
        <w:tabs>
          <w:tab w:val="num" w:pos="0"/>
        </w:tabs>
        <w:ind w:left="0" w:firstLine="0"/>
      </w:pPr>
      <w:rPr>
        <w:rFonts w:hint="default"/>
      </w:rPr>
    </w:lvl>
    <w:lvl w:ilvl="8">
      <w:numFmt w:val="decimal"/>
      <w:lvlText w:val="%9"/>
      <w:lvlJc w:val="left"/>
      <w:pPr>
        <w:tabs>
          <w:tab w:val="num" w:pos="0"/>
        </w:tabs>
        <w:ind w:left="0" w:firstLine="0"/>
      </w:pPr>
      <w:rPr>
        <w:rFonts w:hint="default"/>
      </w:rPr>
    </w:lvl>
  </w:abstractNum>
  <w:abstractNum w:abstractNumId="28">
    <w:nsid w:val="27E10DF3"/>
    <w:multiLevelType w:val="hybridMultilevel"/>
    <w:tmpl w:val="4AF27BF8"/>
    <w:lvl w:ilvl="0" w:tplc="041B0015">
      <w:start w:val="6"/>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nsid w:val="2FA042F4"/>
    <w:multiLevelType w:val="multilevel"/>
    <w:tmpl w:val="B47A4FC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348A57A2"/>
    <w:multiLevelType w:val="hybridMultilevel"/>
    <w:tmpl w:val="D18686D8"/>
    <w:lvl w:ilvl="0" w:tplc="041B0015">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nsid w:val="39CB7151"/>
    <w:multiLevelType w:val="hybridMultilevel"/>
    <w:tmpl w:val="449EE448"/>
    <w:lvl w:ilvl="0" w:tplc="19A2BF9C">
      <w:start w:val="1"/>
      <w:numFmt w:val="upperLetter"/>
      <w:lvlText w:val="%1."/>
      <w:lvlJc w:val="left"/>
      <w:pPr>
        <w:tabs>
          <w:tab w:val="num" w:pos="709"/>
        </w:tabs>
        <w:ind w:left="709" w:hanging="709"/>
      </w:pPr>
      <w:rPr>
        <w:b/>
        <w:color w:val="auto"/>
        <w:sz w:val="28"/>
        <w:szCs w:val="24"/>
      </w:rPr>
    </w:lvl>
    <w:lvl w:ilvl="1" w:tplc="2B7C904C">
      <w:start w:val="1"/>
      <w:numFmt w:val="decimal"/>
      <w:lvlText w:val="%2."/>
      <w:lvlJc w:val="left"/>
      <w:pPr>
        <w:tabs>
          <w:tab w:val="num" w:pos="1080"/>
        </w:tabs>
        <w:ind w:left="1080" w:firstLine="0"/>
      </w:pPr>
      <w:rPr>
        <w:b/>
        <w:color w:val="auto"/>
        <w:sz w:val="24"/>
        <w:szCs w:val="24"/>
      </w:rPr>
    </w:lvl>
    <w:lvl w:ilvl="2" w:tplc="4504F6EE">
      <w:start w:val="16"/>
      <w:numFmt w:val="lowerLetter"/>
      <w:lvlText w:val="%3."/>
      <w:lvlJc w:val="left"/>
      <w:pPr>
        <w:tabs>
          <w:tab w:val="num" w:pos="2340"/>
        </w:tabs>
        <w:ind w:left="2340" w:hanging="360"/>
      </w:pPr>
      <w:rPr>
        <w:color w:val="000000"/>
      </w:r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32">
    <w:nsid w:val="3C235746"/>
    <w:multiLevelType w:val="hybridMultilevel"/>
    <w:tmpl w:val="AB2098C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3">
    <w:nsid w:val="3F712370"/>
    <w:multiLevelType w:val="hybridMultilevel"/>
    <w:tmpl w:val="7B66637A"/>
    <w:lvl w:ilvl="0" w:tplc="9E9E7A3A">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4">
    <w:nsid w:val="3F810B62"/>
    <w:multiLevelType w:val="hybridMultilevel"/>
    <w:tmpl w:val="D884B700"/>
    <w:lvl w:ilvl="0" w:tplc="9E2ED604">
      <w:start w:val="1"/>
      <w:numFmt w:val="lowerLetter"/>
      <w:lvlText w:val="%1)"/>
      <w:lvlJc w:val="left"/>
      <w:pPr>
        <w:tabs>
          <w:tab w:val="num" w:pos="870"/>
        </w:tabs>
        <w:ind w:left="870" w:hanging="360"/>
      </w:pPr>
      <w:rPr>
        <w:rFonts w:hint="default"/>
      </w:rPr>
    </w:lvl>
    <w:lvl w:ilvl="1" w:tplc="041B0019" w:tentative="1">
      <w:start w:val="1"/>
      <w:numFmt w:val="lowerLetter"/>
      <w:lvlText w:val="%2."/>
      <w:lvlJc w:val="left"/>
      <w:pPr>
        <w:tabs>
          <w:tab w:val="num" w:pos="1590"/>
        </w:tabs>
        <w:ind w:left="1590" w:hanging="360"/>
      </w:pPr>
    </w:lvl>
    <w:lvl w:ilvl="2" w:tplc="041B001B" w:tentative="1">
      <w:start w:val="1"/>
      <w:numFmt w:val="lowerRoman"/>
      <w:lvlText w:val="%3."/>
      <w:lvlJc w:val="right"/>
      <w:pPr>
        <w:tabs>
          <w:tab w:val="num" w:pos="2310"/>
        </w:tabs>
        <w:ind w:left="2310" w:hanging="180"/>
      </w:pPr>
    </w:lvl>
    <w:lvl w:ilvl="3" w:tplc="041B000F" w:tentative="1">
      <w:start w:val="1"/>
      <w:numFmt w:val="decimal"/>
      <w:lvlText w:val="%4."/>
      <w:lvlJc w:val="left"/>
      <w:pPr>
        <w:tabs>
          <w:tab w:val="num" w:pos="3030"/>
        </w:tabs>
        <w:ind w:left="3030" w:hanging="360"/>
      </w:pPr>
    </w:lvl>
    <w:lvl w:ilvl="4" w:tplc="041B0019" w:tentative="1">
      <w:start w:val="1"/>
      <w:numFmt w:val="lowerLetter"/>
      <w:lvlText w:val="%5."/>
      <w:lvlJc w:val="left"/>
      <w:pPr>
        <w:tabs>
          <w:tab w:val="num" w:pos="3750"/>
        </w:tabs>
        <w:ind w:left="3750" w:hanging="360"/>
      </w:pPr>
    </w:lvl>
    <w:lvl w:ilvl="5" w:tplc="041B001B" w:tentative="1">
      <w:start w:val="1"/>
      <w:numFmt w:val="lowerRoman"/>
      <w:lvlText w:val="%6."/>
      <w:lvlJc w:val="right"/>
      <w:pPr>
        <w:tabs>
          <w:tab w:val="num" w:pos="4470"/>
        </w:tabs>
        <w:ind w:left="4470" w:hanging="180"/>
      </w:pPr>
    </w:lvl>
    <w:lvl w:ilvl="6" w:tplc="041B000F" w:tentative="1">
      <w:start w:val="1"/>
      <w:numFmt w:val="decimal"/>
      <w:lvlText w:val="%7."/>
      <w:lvlJc w:val="left"/>
      <w:pPr>
        <w:tabs>
          <w:tab w:val="num" w:pos="5190"/>
        </w:tabs>
        <w:ind w:left="5190" w:hanging="360"/>
      </w:pPr>
    </w:lvl>
    <w:lvl w:ilvl="7" w:tplc="041B0019" w:tentative="1">
      <w:start w:val="1"/>
      <w:numFmt w:val="lowerLetter"/>
      <w:lvlText w:val="%8."/>
      <w:lvlJc w:val="left"/>
      <w:pPr>
        <w:tabs>
          <w:tab w:val="num" w:pos="5910"/>
        </w:tabs>
        <w:ind w:left="5910" w:hanging="360"/>
      </w:pPr>
    </w:lvl>
    <w:lvl w:ilvl="8" w:tplc="041B001B" w:tentative="1">
      <w:start w:val="1"/>
      <w:numFmt w:val="lowerRoman"/>
      <w:lvlText w:val="%9."/>
      <w:lvlJc w:val="right"/>
      <w:pPr>
        <w:tabs>
          <w:tab w:val="num" w:pos="6630"/>
        </w:tabs>
        <w:ind w:left="6630" w:hanging="180"/>
      </w:pPr>
    </w:lvl>
  </w:abstractNum>
  <w:abstractNum w:abstractNumId="35">
    <w:nsid w:val="40FD73CD"/>
    <w:multiLevelType w:val="multilevel"/>
    <w:tmpl w:val="C37AD20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411B5A9E"/>
    <w:multiLevelType w:val="multilevel"/>
    <w:tmpl w:val="83BE9DEA"/>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37">
    <w:nsid w:val="423A75E8"/>
    <w:multiLevelType w:val="multilevel"/>
    <w:tmpl w:val="2F1EF07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48343C49"/>
    <w:multiLevelType w:val="multilevel"/>
    <w:tmpl w:val="159C6F56"/>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4E9150AA"/>
    <w:multiLevelType w:val="hybridMultilevel"/>
    <w:tmpl w:val="467A3C7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
    <w:nsid w:val="536060EE"/>
    <w:multiLevelType w:val="multilevel"/>
    <w:tmpl w:val="9A9CF15A"/>
    <w:lvl w:ilvl="0">
      <w:start w:val="1"/>
      <w:numFmt w:val="decimal"/>
      <w:pStyle w:val="misa1"/>
      <w:lvlText w:val="%1."/>
      <w:lvlJc w:val="left"/>
      <w:pPr>
        <w:tabs>
          <w:tab w:val="num" w:pos="360"/>
        </w:tabs>
        <w:ind w:left="360" w:hanging="360"/>
      </w:pPr>
      <w:rPr>
        <w:rFonts w:ascii="Times New Roman" w:hAnsi="Times New Roman" w:hint="default"/>
        <w:b/>
        <w:i w:val="0"/>
        <w:sz w:val="24"/>
        <w:szCs w:val="24"/>
      </w:rPr>
    </w:lvl>
    <w:lvl w:ilvl="1">
      <w:start w:val="1"/>
      <w:numFmt w:val="decimal"/>
      <w:pStyle w:val="misa2"/>
      <w:lvlText w:val="%1.%2."/>
      <w:lvlJc w:val="left"/>
      <w:pPr>
        <w:tabs>
          <w:tab w:val="num" w:pos="792"/>
        </w:tabs>
        <w:ind w:left="792" w:hanging="432"/>
      </w:pPr>
      <w:rPr>
        <w:rFonts w:ascii="Times New Roman" w:hAnsi="Times New Roman" w:hint="default"/>
        <w:b/>
        <w:i w:val="0"/>
        <w:sz w:val="24"/>
        <w:szCs w:val="24"/>
      </w:rPr>
    </w:lvl>
    <w:lvl w:ilvl="2">
      <w:start w:val="1"/>
      <w:numFmt w:val="decimal"/>
      <w:pStyle w:val="misa3"/>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1">
    <w:nsid w:val="59E14DFB"/>
    <w:multiLevelType w:val="hybridMultilevel"/>
    <w:tmpl w:val="EE40A8D0"/>
    <w:lvl w:ilvl="0" w:tplc="041B000B">
      <w:start w:val="1"/>
      <w:numFmt w:val="bullet"/>
      <w:lvlText w:val=""/>
      <w:lvlJc w:val="left"/>
      <w:pPr>
        <w:tabs>
          <w:tab w:val="num" w:pos="900"/>
        </w:tabs>
        <w:ind w:left="900" w:hanging="360"/>
      </w:pPr>
      <w:rPr>
        <w:rFonts w:ascii="Wingdings" w:hAnsi="Wingdings" w:hint="default"/>
      </w:rPr>
    </w:lvl>
    <w:lvl w:ilvl="1" w:tplc="041B0003">
      <w:start w:val="1"/>
      <w:numFmt w:val="decimal"/>
      <w:lvlText w:val="%2."/>
      <w:lvlJc w:val="left"/>
      <w:pPr>
        <w:tabs>
          <w:tab w:val="num" w:pos="1440"/>
        </w:tabs>
        <w:ind w:left="1440" w:hanging="360"/>
      </w:pPr>
    </w:lvl>
    <w:lvl w:ilvl="2" w:tplc="041B0005">
      <w:start w:val="1"/>
      <w:numFmt w:val="decimal"/>
      <w:lvlText w:val="%3."/>
      <w:lvlJc w:val="left"/>
      <w:pPr>
        <w:tabs>
          <w:tab w:val="num" w:pos="2160"/>
        </w:tabs>
        <w:ind w:left="2160" w:hanging="360"/>
      </w:pPr>
    </w:lvl>
    <w:lvl w:ilvl="3" w:tplc="041B0001">
      <w:start w:val="1"/>
      <w:numFmt w:val="decimal"/>
      <w:lvlText w:val="%4."/>
      <w:lvlJc w:val="left"/>
      <w:pPr>
        <w:tabs>
          <w:tab w:val="num" w:pos="2880"/>
        </w:tabs>
        <w:ind w:left="2880" w:hanging="360"/>
      </w:pPr>
    </w:lvl>
    <w:lvl w:ilvl="4" w:tplc="041B0003">
      <w:start w:val="1"/>
      <w:numFmt w:val="decimal"/>
      <w:lvlText w:val="%5."/>
      <w:lvlJc w:val="left"/>
      <w:pPr>
        <w:tabs>
          <w:tab w:val="num" w:pos="3600"/>
        </w:tabs>
        <w:ind w:left="3600" w:hanging="360"/>
      </w:pPr>
    </w:lvl>
    <w:lvl w:ilvl="5" w:tplc="041B0005">
      <w:start w:val="1"/>
      <w:numFmt w:val="decimal"/>
      <w:lvlText w:val="%6."/>
      <w:lvlJc w:val="left"/>
      <w:pPr>
        <w:tabs>
          <w:tab w:val="num" w:pos="4320"/>
        </w:tabs>
        <w:ind w:left="4320" w:hanging="360"/>
      </w:pPr>
    </w:lvl>
    <w:lvl w:ilvl="6" w:tplc="041B0001">
      <w:start w:val="1"/>
      <w:numFmt w:val="decimal"/>
      <w:lvlText w:val="%7."/>
      <w:lvlJc w:val="left"/>
      <w:pPr>
        <w:tabs>
          <w:tab w:val="num" w:pos="5040"/>
        </w:tabs>
        <w:ind w:left="5040" w:hanging="360"/>
      </w:pPr>
    </w:lvl>
    <w:lvl w:ilvl="7" w:tplc="041B0003">
      <w:start w:val="1"/>
      <w:numFmt w:val="decimal"/>
      <w:lvlText w:val="%8."/>
      <w:lvlJc w:val="left"/>
      <w:pPr>
        <w:tabs>
          <w:tab w:val="num" w:pos="5760"/>
        </w:tabs>
        <w:ind w:left="5760" w:hanging="360"/>
      </w:pPr>
    </w:lvl>
    <w:lvl w:ilvl="8" w:tplc="041B0005">
      <w:start w:val="1"/>
      <w:numFmt w:val="decimal"/>
      <w:lvlText w:val="%9."/>
      <w:lvlJc w:val="left"/>
      <w:pPr>
        <w:tabs>
          <w:tab w:val="num" w:pos="6480"/>
        </w:tabs>
        <w:ind w:left="6480" w:hanging="360"/>
      </w:pPr>
    </w:lvl>
  </w:abstractNum>
  <w:abstractNum w:abstractNumId="42">
    <w:nsid w:val="5CC11808"/>
    <w:multiLevelType w:val="multilevel"/>
    <w:tmpl w:val="218C6BE6"/>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nsid w:val="634C36A5"/>
    <w:multiLevelType w:val="multilevel"/>
    <w:tmpl w:val="409AA9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nsid w:val="696D403D"/>
    <w:multiLevelType w:val="hybridMultilevel"/>
    <w:tmpl w:val="655618A8"/>
    <w:lvl w:ilvl="0" w:tplc="9E9E7A3A">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5">
    <w:nsid w:val="6BA56380"/>
    <w:multiLevelType w:val="hybridMultilevel"/>
    <w:tmpl w:val="14CAFABC"/>
    <w:lvl w:ilvl="0" w:tplc="CD0244AC">
      <w:start w:val="1"/>
      <w:numFmt w:val="decimal"/>
      <w:pStyle w:val="Podnadpis1"/>
      <w:lvlText w:val="%1."/>
      <w:lvlJc w:val="left"/>
      <w:pPr>
        <w:tabs>
          <w:tab w:val="num" w:pos="567"/>
        </w:tabs>
        <w:ind w:left="567" w:hanging="567"/>
      </w:pPr>
      <w:rPr>
        <w:rFonts w:hint="default"/>
      </w:rPr>
    </w:lvl>
    <w:lvl w:ilvl="1" w:tplc="CD0244AC">
      <w:start w:val="1"/>
      <w:numFmt w:val="decimal"/>
      <w:lvlText w:val="%2."/>
      <w:lvlJc w:val="left"/>
      <w:pPr>
        <w:tabs>
          <w:tab w:val="num" w:pos="1647"/>
        </w:tabs>
        <w:ind w:left="1647" w:hanging="567"/>
      </w:pPr>
      <w:rPr>
        <w:rFonts w:hint="default"/>
      </w:r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46">
    <w:nsid w:val="6F0153E0"/>
    <w:multiLevelType w:val="hybridMultilevel"/>
    <w:tmpl w:val="3EB62E60"/>
    <w:lvl w:ilvl="0" w:tplc="041B0015">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7">
    <w:nsid w:val="7A8C0F60"/>
    <w:multiLevelType w:val="hybridMultilevel"/>
    <w:tmpl w:val="16B46524"/>
    <w:lvl w:ilvl="0" w:tplc="9E9E7A3A">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8">
    <w:nsid w:val="7B9C50E5"/>
    <w:multiLevelType w:val="hybridMultilevel"/>
    <w:tmpl w:val="39CCAEEE"/>
    <w:lvl w:ilvl="0" w:tplc="51EACDF2">
      <w:start w:val="1"/>
      <w:numFmt w:val="lowerLetter"/>
      <w:lvlText w:val="%1)"/>
      <w:lvlJc w:val="left"/>
      <w:pPr>
        <w:tabs>
          <w:tab w:val="num" w:pos="900"/>
        </w:tabs>
        <w:ind w:left="900" w:hanging="360"/>
      </w:pPr>
      <w:rPr>
        <w:color w:val="auto"/>
      </w:rPr>
    </w:lvl>
    <w:lvl w:ilvl="1" w:tplc="41A49814">
      <w:start w:val="1"/>
      <w:numFmt w:val="lowerLetter"/>
      <w:lvlText w:val="%2)"/>
      <w:lvlJc w:val="left"/>
      <w:pPr>
        <w:tabs>
          <w:tab w:val="num" w:pos="1620"/>
        </w:tabs>
        <w:ind w:left="1620" w:hanging="360"/>
      </w:pPr>
      <w:rPr>
        <w:color w:val="auto"/>
      </w:rPr>
    </w:lvl>
    <w:lvl w:ilvl="2" w:tplc="04050005">
      <w:start w:val="1"/>
      <w:numFmt w:val="bullet"/>
      <w:lvlText w:val=""/>
      <w:lvlJc w:val="left"/>
      <w:pPr>
        <w:tabs>
          <w:tab w:val="num" w:pos="2340"/>
        </w:tabs>
        <w:ind w:left="2340" w:hanging="360"/>
      </w:pPr>
      <w:rPr>
        <w:rFonts w:ascii="Wingdings" w:hAnsi="Wingdings" w:hint="default"/>
      </w:rPr>
    </w:lvl>
    <w:lvl w:ilvl="3" w:tplc="04050001">
      <w:start w:val="1"/>
      <w:numFmt w:val="decimal"/>
      <w:lvlText w:val="%4."/>
      <w:lvlJc w:val="left"/>
      <w:pPr>
        <w:tabs>
          <w:tab w:val="num" w:pos="2340"/>
        </w:tabs>
        <w:ind w:left="2340" w:hanging="360"/>
      </w:pPr>
    </w:lvl>
    <w:lvl w:ilvl="4" w:tplc="04050003">
      <w:start w:val="1"/>
      <w:numFmt w:val="decimal"/>
      <w:lvlText w:val="%5."/>
      <w:lvlJc w:val="left"/>
      <w:pPr>
        <w:tabs>
          <w:tab w:val="num" w:pos="3060"/>
        </w:tabs>
        <w:ind w:left="3060" w:hanging="360"/>
      </w:pPr>
    </w:lvl>
    <w:lvl w:ilvl="5" w:tplc="04050005">
      <w:start w:val="1"/>
      <w:numFmt w:val="decimal"/>
      <w:lvlText w:val="%6."/>
      <w:lvlJc w:val="left"/>
      <w:pPr>
        <w:tabs>
          <w:tab w:val="num" w:pos="3780"/>
        </w:tabs>
        <w:ind w:left="3780" w:hanging="360"/>
      </w:pPr>
    </w:lvl>
    <w:lvl w:ilvl="6" w:tplc="04050001">
      <w:start w:val="1"/>
      <w:numFmt w:val="decimal"/>
      <w:lvlText w:val="%7."/>
      <w:lvlJc w:val="left"/>
      <w:pPr>
        <w:tabs>
          <w:tab w:val="num" w:pos="4500"/>
        </w:tabs>
        <w:ind w:left="4500" w:hanging="360"/>
      </w:pPr>
    </w:lvl>
    <w:lvl w:ilvl="7" w:tplc="04050003">
      <w:start w:val="1"/>
      <w:numFmt w:val="decimal"/>
      <w:lvlText w:val="%8."/>
      <w:lvlJc w:val="left"/>
      <w:pPr>
        <w:tabs>
          <w:tab w:val="num" w:pos="5220"/>
        </w:tabs>
        <w:ind w:left="5220" w:hanging="360"/>
      </w:pPr>
    </w:lvl>
    <w:lvl w:ilvl="8" w:tplc="04050005">
      <w:start w:val="1"/>
      <w:numFmt w:val="decimal"/>
      <w:lvlText w:val="%9."/>
      <w:lvlJc w:val="left"/>
      <w:pPr>
        <w:tabs>
          <w:tab w:val="num" w:pos="5940"/>
        </w:tabs>
        <w:ind w:left="5940" w:hanging="360"/>
      </w:pPr>
    </w:lvl>
  </w:abstractNum>
  <w:abstractNum w:abstractNumId="49">
    <w:nsid w:val="7EBF44E2"/>
    <w:multiLevelType w:val="hybridMultilevel"/>
    <w:tmpl w:val="3CAAC7AC"/>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1"/>
  </w:num>
  <w:num w:numId="2">
    <w:abstractNumId w:val="20"/>
  </w:num>
  <w:num w:numId="3">
    <w:abstractNumId w:val="45"/>
  </w:num>
  <w:num w:numId="4">
    <w:abstractNumId w:val="49"/>
  </w:num>
  <w:num w:numId="5">
    <w:abstractNumId w:val="0"/>
  </w:num>
  <w:num w:numId="6">
    <w:abstractNumId w:val="40"/>
  </w:num>
  <w:num w:numId="7">
    <w:abstractNumId w:val="36"/>
  </w:num>
  <w:num w:numId="8">
    <w:abstractNumId w:val="26"/>
  </w:num>
  <w:num w:numId="9">
    <w:abstractNumId w:val="25"/>
  </w:num>
  <w:num w:numId="10">
    <w:abstractNumId w:val="30"/>
  </w:num>
  <w:num w:numId="11">
    <w:abstractNumId w:val="22"/>
  </w:num>
  <w:num w:numId="12">
    <w:abstractNumId w:val="32"/>
  </w:num>
  <w:num w:numId="13">
    <w:abstractNumId w:val="44"/>
  </w:num>
  <w:num w:numId="14">
    <w:abstractNumId w:val="33"/>
  </w:num>
  <w:num w:numId="15">
    <w:abstractNumId w:val="47"/>
  </w:num>
  <w:num w:numId="16">
    <w:abstractNumId w:val="39"/>
  </w:num>
  <w:num w:numId="17">
    <w:abstractNumId w:val="24"/>
  </w:num>
  <w:num w:numId="18">
    <w:abstractNumId w:val="34"/>
  </w:num>
  <w:num w:numId="19">
    <w:abstractNumId w:val="46"/>
  </w:num>
  <w:num w:numId="20">
    <w:abstractNumId w:val="43"/>
  </w:num>
  <w:num w:numId="21">
    <w:abstractNumId w:val="4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1"/>
  </w:num>
  <w:num w:numId="25">
    <w:abstractNumId w:val="4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7"/>
  </w:num>
  <w:num w:numId="27">
    <w:abstractNumId w:val="38"/>
  </w:num>
  <w:num w:numId="28">
    <w:abstractNumId w:val="21"/>
  </w:num>
  <w:num w:numId="29">
    <w:abstractNumId w:val="31"/>
    <w:lvlOverride w:ilvl="0">
      <w:startOverride w:val="1"/>
    </w:lvlOverride>
    <w:lvlOverride w:ilvl="1">
      <w:startOverride w:val="1"/>
    </w:lvlOverride>
    <w:lvlOverride w:ilvl="2">
      <w:startOverride w:val="1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num>
  <w:num w:numId="31">
    <w:abstractNumId w:val="28"/>
  </w:num>
  <w:num w:numId="32">
    <w:abstractNumId w:val="3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9"/>
  <w:hyphenationZone w:val="425"/>
  <w:drawingGridHorizontalSpacing w:val="187"/>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1532"/>
    <w:rsid w:val="0000057C"/>
    <w:rsid w:val="00003FF1"/>
    <w:rsid w:val="00005A42"/>
    <w:rsid w:val="00006143"/>
    <w:rsid w:val="0001081B"/>
    <w:rsid w:val="00013A67"/>
    <w:rsid w:val="000161A4"/>
    <w:rsid w:val="00016740"/>
    <w:rsid w:val="0001789A"/>
    <w:rsid w:val="00017941"/>
    <w:rsid w:val="00021B18"/>
    <w:rsid w:val="0002250C"/>
    <w:rsid w:val="000232D2"/>
    <w:rsid w:val="00024E53"/>
    <w:rsid w:val="000250FF"/>
    <w:rsid w:val="00027452"/>
    <w:rsid w:val="00027F2C"/>
    <w:rsid w:val="0003323E"/>
    <w:rsid w:val="00033A48"/>
    <w:rsid w:val="000345C4"/>
    <w:rsid w:val="000361E1"/>
    <w:rsid w:val="00037602"/>
    <w:rsid w:val="000376A8"/>
    <w:rsid w:val="00037B47"/>
    <w:rsid w:val="000429DA"/>
    <w:rsid w:val="00044E82"/>
    <w:rsid w:val="00045577"/>
    <w:rsid w:val="00050D5D"/>
    <w:rsid w:val="000521CE"/>
    <w:rsid w:val="00052B9C"/>
    <w:rsid w:val="00053015"/>
    <w:rsid w:val="00055AE1"/>
    <w:rsid w:val="00057124"/>
    <w:rsid w:val="0005713B"/>
    <w:rsid w:val="0005737F"/>
    <w:rsid w:val="000636A3"/>
    <w:rsid w:val="0006373A"/>
    <w:rsid w:val="000713CD"/>
    <w:rsid w:val="00071FEF"/>
    <w:rsid w:val="00075E00"/>
    <w:rsid w:val="0008152C"/>
    <w:rsid w:val="000816A2"/>
    <w:rsid w:val="00082C76"/>
    <w:rsid w:val="0008384D"/>
    <w:rsid w:val="00084379"/>
    <w:rsid w:val="000857AE"/>
    <w:rsid w:val="000907AB"/>
    <w:rsid w:val="00091639"/>
    <w:rsid w:val="0009535D"/>
    <w:rsid w:val="00095469"/>
    <w:rsid w:val="000955BC"/>
    <w:rsid w:val="00095D32"/>
    <w:rsid w:val="00095EFF"/>
    <w:rsid w:val="00095F87"/>
    <w:rsid w:val="000A03A4"/>
    <w:rsid w:val="000A151E"/>
    <w:rsid w:val="000A1879"/>
    <w:rsid w:val="000A3F27"/>
    <w:rsid w:val="000A5568"/>
    <w:rsid w:val="000A5B33"/>
    <w:rsid w:val="000A5C37"/>
    <w:rsid w:val="000A75F7"/>
    <w:rsid w:val="000B0923"/>
    <w:rsid w:val="000B1333"/>
    <w:rsid w:val="000B2922"/>
    <w:rsid w:val="000B3593"/>
    <w:rsid w:val="000B5132"/>
    <w:rsid w:val="000C048D"/>
    <w:rsid w:val="000C065E"/>
    <w:rsid w:val="000C0B50"/>
    <w:rsid w:val="000C34C9"/>
    <w:rsid w:val="000C3829"/>
    <w:rsid w:val="000C3A9F"/>
    <w:rsid w:val="000C3D0C"/>
    <w:rsid w:val="000C6CCC"/>
    <w:rsid w:val="000C75BA"/>
    <w:rsid w:val="000C7A65"/>
    <w:rsid w:val="000C7E8E"/>
    <w:rsid w:val="000D17C5"/>
    <w:rsid w:val="000D1DD7"/>
    <w:rsid w:val="000D3377"/>
    <w:rsid w:val="000D34EA"/>
    <w:rsid w:val="000D3C37"/>
    <w:rsid w:val="000D520C"/>
    <w:rsid w:val="000D55D9"/>
    <w:rsid w:val="000D590A"/>
    <w:rsid w:val="000D6539"/>
    <w:rsid w:val="000E2A60"/>
    <w:rsid w:val="000E3283"/>
    <w:rsid w:val="000E3D17"/>
    <w:rsid w:val="000E5259"/>
    <w:rsid w:val="000F0566"/>
    <w:rsid w:val="000F0B29"/>
    <w:rsid w:val="000F0E64"/>
    <w:rsid w:val="000F2AA9"/>
    <w:rsid w:val="000F7F64"/>
    <w:rsid w:val="00100232"/>
    <w:rsid w:val="001027C1"/>
    <w:rsid w:val="00103EBD"/>
    <w:rsid w:val="0010488C"/>
    <w:rsid w:val="00110474"/>
    <w:rsid w:val="00112328"/>
    <w:rsid w:val="00113FA3"/>
    <w:rsid w:val="00115803"/>
    <w:rsid w:val="00115F20"/>
    <w:rsid w:val="001160BA"/>
    <w:rsid w:val="00116638"/>
    <w:rsid w:val="00121526"/>
    <w:rsid w:val="0012325A"/>
    <w:rsid w:val="00123CCF"/>
    <w:rsid w:val="00126840"/>
    <w:rsid w:val="00126F78"/>
    <w:rsid w:val="001273A2"/>
    <w:rsid w:val="00130D6E"/>
    <w:rsid w:val="00131D6B"/>
    <w:rsid w:val="0013240B"/>
    <w:rsid w:val="00132F29"/>
    <w:rsid w:val="001353C1"/>
    <w:rsid w:val="00136CC2"/>
    <w:rsid w:val="00136E5B"/>
    <w:rsid w:val="001372C4"/>
    <w:rsid w:val="00137947"/>
    <w:rsid w:val="0014352D"/>
    <w:rsid w:val="0014604F"/>
    <w:rsid w:val="001467C5"/>
    <w:rsid w:val="00146B6F"/>
    <w:rsid w:val="00147229"/>
    <w:rsid w:val="001513CE"/>
    <w:rsid w:val="0015253F"/>
    <w:rsid w:val="00153FCD"/>
    <w:rsid w:val="00154365"/>
    <w:rsid w:val="00154807"/>
    <w:rsid w:val="00154CF9"/>
    <w:rsid w:val="001574C5"/>
    <w:rsid w:val="00157869"/>
    <w:rsid w:val="0016383D"/>
    <w:rsid w:val="00165515"/>
    <w:rsid w:val="00166078"/>
    <w:rsid w:val="0017163C"/>
    <w:rsid w:val="00172D4A"/>
    <w:rsid w:val="00173346"/>
    <w:rsid w:val="001764E5"/>
    <w:rsid w:val="001779F7"/>
    <w:rsid w:val="0018022E"/>
    <w:rsid w:val="0018219C"/>
    <w:rsid w:val="00182AE0"/>
    <w:rsid w:val="00182C18"/>
    <w:rsid w:val="00182DE8"/>
    <w:rsid w:val="00182E63"/>
    <w:rsid w:val="0018540F"/>
    <w:rsid w:val="00185D49"/>
    <w:rsid w:val="00187B52"/>
    <w:rsid w:val="00187F4B"/>
    <w:rsid w:val="001923BB"/>
    <w:rsid w:val="001942DE"/>
    <w:rsid w:val="001943F8"/>
    <w:rsid w:val="00194975"/>
    <w:rsid w:val="00194C4F"/>
    <w:rsid w:val="00194D3E"/>
    <w:rsid w:val="00195B43"/>
    <w:rsid w:val="00195D95"/>
    <w:rsid w:val="00195DD6"/>
    <w:rsid w:val="00196E20"/>
    <w:rsid w:val="001A3656"/>
    <w:rsid w:val="001A435D"/>
    <w:rsid w:val="001A531B"/>
    <w:rsid w:val="001A5B31"/>
    <w:rsid w:val="001A6D82"/>
    <w:rsid w:val="001B01D0"/>
    <w:rsid w:val="001B22DA"/>
    <w:rsid w:val="001B348E"/>
    <w:rsid w:val="001B3740"/>
    <w:rsid w:val="001B3852"/>
    <w:rsid w:val="001B3A9E"/>
    <w:rsid w:val="001B40DE"/>
    <w:rsid w:val="001B62CA"/>
    <w:rsid w:val="001B77B9"/>
    <w:rsid w:val="001C00A8"/>
    <w:rsid w:val="001C06FF"/>
    <w:rsid w:val="001C1612"/>
    <w:rsid w:val="001C187A"/>
    <w:rsid w:val="001C222E"/>
    <w:rsid w:val="001C2E04"/>
    <w:rsid w:val="001C49C6"/>
    <w:rsid w:val="001C49F4"/>
    <w:rsid w:val="001C6326"/>
    <w:rsid w:val="001D1D45"/>
    <w:rsid w:val="001D21FC"/>
    <w:rsid w:val="001D6A8D"/>
    <w:rsid w:val="001E04AF"/>
    <w:rsid w:val="001E0598"/>
    <w:rsid w:val="001E0790"/>
    <w:rsid w:val="001E178F"/>
    <w:rsid w:val="001E3FE4"/>
    <w:rsid w:val="001E4471"/>
    <w:rsid w:val="001E59A8"/>
    <w:rsid w:val="001E737C"/>
    <w:rsid w:val="001F098E"/>
    <w:rsid w:val="001F6735"/>
    <w:rsid w:val="00201041"/>
    <w:rsid w:val="0020351B"/>
    <w:rsid w:val="00204C30"/>
    <w:rsid w:val="0020750B"/>
    <w:rsid w:val="002108BC"/>
    <w:rsid w:val="00210E93"/>
    <w:rsid w:val="00211A1E"/>
    <w:rsid w:val="00212908"/>
    <w:rsid w:val="00215A0C"/>
    <w:rsid w:val="002162BE"/>
    <w:rsid w:val="002162D7"/>
    <w:rsid w:val="002166A6"/>
    <w:rsid w:val="00216840"/>
    <w:rsid w:val="00216884"/>
    <w:rsid w:val="0021764A"/>
    <w:rsid w:val="00220621"/>
    <w:rsid w:val="002207E1"/>
    <w:rsid w:val="00221059"/>
    <w:rsid w:val="002211A6"/>
    <w:rsid w:val="002217A2"/>
    <w:rsid w:val="00222046"/>
    <w:rsid w:val="00223A80"/>
    <w:rsid w:val="00223B22"/>
    <w:rsid w:val="00223BA6"/>
    <w:rsid w:val="00224A8C"/>
    <w:rsid w:val="002253E0"/>
    <w:rsid w:val="00225CEF"/>
    <w:rsid w:val="00226A7F"/>
    <w:rsid w:val="00227EF2"/>
    <w:rsid w:val="0023001E"/>
    <w:rsid w:val="00231E16"/>
    <w:rsid w:val="002324C8"/>
    <w:rsid w:val="002331F8"/>
    <w:rsid w:val="00233BD6"/>
    <w:rsid w:val="00236CD7"/>
    <w:rsid w:val="00236F83"/>
    <w:rsid w:val="00240094"/>
    <w:rsid w:val="0024085D"/>
    <w:rsid w:val="002412D8"/>
    <w:rsid w:val="00241398"/>
    <w:rsid w:val="00244FB9"/>
    <w:rsid w:val="002478C5"/>
    <w:rsid w:val="00251BBA"/>
    <w:rsid w:val="00252EAB"/>
    <w:rsid w:val="00253019"/>
    <w:rsid w:val="002539E6"/>
    <w:rsid w:val="00253D13"/>
    <w:rsid w:val="00255883"/>
    <w:rsid w:val="00256E8C"/>
    <w:rsid w:val="0025706C"/>
    <w:rsid w:val="00261CBF"/>
    <w:rsid w:val="00262228"/>
    <w:rsid w:val="00262A45"/>
    <w:rsid w:val="002648B1"/>
    <w:rsid w:val="002653C6"/>
    <w:rsid w:val="00265CBE"/>
    <w:rsid w:val="0026618A"/>
    <w:rsid w:val="002705F9"/>
    <w:rsid w:val="00270B14"/>
    <w:rsid w:val="00272DBE"/>
    <w:rsid w:val="0027679A"/>
    <w:rsid w:val="002770FD"/>
    <w:rsid w:val="0027738F"/>
    <w:rsid w:val="00280F45"/>
    <w:rsid w:val="002814A7"/>
    <w:rsid w:val="00281791"/>
    <w:rsid w:val="00281AC6"/>
    <w:rsid w:val="002868DA"/>
    <w:rsid w:val="0028774B"/>
    <w:rsid w:val="00287898"/>
    <w:rsid w:val="00290179"/>
    <w:rsid w:val="002906C4"/>
    <w:rsid w:val="00290A90"/>
    <w:rsid w:val="00290B1B"/>
    <w:rsid w:val="00291420"/>
    <w:rsid w:val="00291C05"/>
    <w:rsid w:val="0029545D"/>
    <w:rsid w:val="00296760"/>
    <w:rsid w:val="002A2561"/>
    <w:rsid w:val="002A3D27"/>
    <w:rsid w:val="002A6B64"/>
    <w:rsid w:val="002A6CAD"/>
    <w:rsid w:val="002A6CB8"/>
    <w:rsid w:val="002B1E61"/>
    <w:rsid w:val="002B2717"/>
    <w:rsid w:val="002B3F0E"/>
    <w:rsid w:val="002B50EE"/>
    <w:rsid w:val="002B68F9"/>
    <w:rsid w:val="002B7DA8"/>
    <w:rsid w:val="002B7F76"/>
    <w:rsid w:val="002C0833"/>
    <w:rsid w:val="002C0E2A"/>
    <w:rsid w:val="002C2E52"/>
    <w:rsid w:val="002C4E47"/>
    <w:rsid w:val="002C7E63"/>
    <w:rsid w:val="002D0C75"/>
    <w:rsid w:val="002D23C2"/>
    <w:rsid w:val="002D3A92"/>
    <w:rsid w:val="002D6792"/>
    <w:rsid w:val="002D6E39"/>
    <w:rsid w:val="002D7AF0"/>
    <w:rsid w:val="002E0649"/>
    <w:rsid w:val="002E06A6"/>
    <w:rsid w:val="002E143F"/>
    <w:rsid w:val="002E1811"/>
    <w:rsid w:val="002E2F67"/>
    <w:rsid w:val="002E2F6F"/>
    <w:rsid w:val="002E4E6E"/>
    <w:rsid w:val="002E52EB"/>
    <w:rsid w:val="002E69BB"/>
    <w:rsid w:val="002E74EF"/>
    <w:rsid w:val="002F20FB"/>
    <w:rsid w:val="002F43F5"/>
    <w:rsid w:val="002F4AE2"/>
    <w:rsid w:val="003007FB"/>
    <w:rsid w:val="00302EB2"/>
    <w:rsid w:val="00303923"/>
    <w:rsid w:val="00304D86"/>
    <w:rsid w:val="003057FF"/>
    <w:rsid w:val="00305FEA"/>
    <w:rsid w:val="003073B6"/>
    <w:rsid w:val="00307DB1"/>
    <w:rsid w:val="00310C87"/>
    <w:rsid w:val="00311FDE"/>
    <w:rsid w:val="003161DC"/>
    <w:rsid w:val="003176D7"/>
    <w:rsid w:val="00317A91"/>
    <w:rsid w:val="0032449C"/>
    <w:rsid w:val="00324F24"/>
    <w:rsid w:val="00326A9F"/>
    <w:rsid w:val="003273AE"/>
    <w:rsid w:val="003312A0"/>
    <w:rsid w:val="00334280"/>
    <w:rsid w:val="003352DE"/>
    <w:rsid w:val="003420F4"/>
    <w:rsid w:val="00342A0F"/>
    <w:rsid w:val="00342C92"/>
    <w:rsid w:val="00343DD4"/>
    <w:rsid w:val="003448CC"/>
    <w:rsid w:val="003464BB"/>
    <w:rsid w:val="00351AE4"/>
    <w:rsid w:val="0035369D"/>
    <w:rsid w:val="00357229"/>
    <w:rsid w:val="00357413"/>
    <w:rsid w:val="00357B60"/>
    <w:rsid w:val="0036554F"/>
    <w:rsid w:val="00365C68"/>
    <w:rsid w:val="003674EB"/>
    <w:rsid w:val="0037035D"/>
    <w:rsid w:val="00371EEF"/>
    <w:rsid w:val="00371F7E"/>
    <w:rsid w:val="00373466"/>
    <w:rsid w:val="00374D2A"/>
    <w:rsid w:val="00374ECA"/>
    <w:rsid w:val="00375A8F"/>
    <w:rsid w:val="00380C6B"/>
    <w:rsid w:val="00381521"/>
    <w:rsid w:val="0038264A"/>
    <w:rsid w:val="0038394B"/>
    <w:rsid w:val="00385166"/>
    <w:rsid w:val="0038658A"/>
    <w:rsid w:val="00387D29"/>
    <w:rsid w:val="003910AB"/>
    <w:rsid w:val="00391F54"/>
    <w:rsid w:val="00392B40"/>
    <w:rsid w:val="003970F3"/>
    <w:rsid w:val="00397AB0"/>
    <w:rsid w:val="003A2A0D"/>
    <w:rsid w:val="003A30E1"/>
    <w:rsid w:val="003A38D9"/>
    <w:rsid w:val="003A4816"/>
    <w:rsid w:val="003A576F"/>
    <w:rsid w:val="003A7AAA"/>
    <w:rsid w:val="003B4B0F"/>
    <w:rsid w:val="003B5DA8"/>
    <w:rsid w:val="003C2547"/>
    <w:rsid w:val="003C30DB"/>
    <w:rsid w:val="003C3797"/>
    <w:rsid w:val="003D04ED"/>
    <w:rsid w:val="003D184B"/>
    <w:rsid w:val="003D1F26"/>
    <w:rsid w:val="003D59F3"/>
    <w:rsid w:val="003D6CE5"/>
    <w:rsid w:val="003D6D13"/>
    <w:rsid w:val="003E0F21"/>
    <w:rsid w:val="003E1008"/>
    <w:rsid w:val="003E1A38"/>
    <w:rsid w:val="003E1D52"/>
    <w:rsid w:val="003E3CCA"/>
    <w:rsid w:val="003E5B70"/>
    <w:rsid w:val="003E5CD2"/>
    <w:rsid w:val="003E679A"/>
    <w:rsid w:val="003F0450"/>
    <w:rsid w:val="003F1492"/>
    <w:rsid w:val="004001D6"/>
    <w:rsid w:val="00402BA6"/>
    <w:rsid w:val="00402D09"/>
    <w:rsid w:val="00402F6F"/>
    <w:rsid w:val="004033EB"/>
    <w:rsid w:val="004038BD"/>
    <w:rsid w:val="00404583"/>
    <w:rsid w:val="0041029E"/>
    <w:rsid w:val="00410C27"/>
    <w:rsid w:val="0041263D"/>
    <w:rsid w:val="00412E55"/>
    <w:rsid w:val="00413264"/>
    <w:rsid w:val="00415B70"/>
    <w:rsid w:val="0041728C"/>
    <w:rsid w:val="004205B6"/>
    <w:rsid w:val="00420C58"/>
    <w:rsid w:val="0042263C"/>
    <w:rsid w:val="0042321A"/>
    <w:rsid w:val="00424A44"/>
    <w:rsid w:val="00430633"/>
    <w:rsid w:val="00430A78"/>
    <w:rsid w:val="004310A4"/>
    <w:rsid w:val="00431E4C"/>
    <w:rsid w:val="00432C64"/>
    <w:rsid w:val="004346C5"/>
    <w:rsid w:val="00435982"/>
    <w:rsid w:val="00435C6E"/>
    <w:rsid w:val="004420AE"/>
    <w:rsid w:val="004427EF"/>
    <w:rsid w:val="0044309E"/>
    <w:rsid w:val="0044343C"/>
    <w:rsid w:val="0044384D"/>
    <w:rsid w:val="004440BF"/>
    <w:rsid w:val="004445E6"/>
    <w:rsid w:val="0044585A"/>
    <w:rsid w:val="00445916"/>
    <w:rsid w:val="0045209F"/>
    <w:rsid w:val="0045240B"/>
    <w:rsid w:val="00452FD5"/>
    <w:rsid w:val="00453BF8"/>
    <w:rsid w:val="004540DE"/>
    <w:rsid w:val="00454E42"/>
    <w:rsid w:val="00456D13"/>
    <w:rsid w:val="0045710A"/>
    <w:rsid w:val="00457214"/>
    <w:rsid w:val="00457E57"/>
    <w:rsid w:val="00460B2D"/>
    <w:rsid w:val="0046189E"/>
    <w:rsid w:val="004628BF"/>
    <w:rsid w:val="00462B8D"/>
    <w:rsid w:val="00464F43"/>
    <w:rsid w:val="00464FC3"/>
    <w:rsid w:val="00465391"/>
    <w:rsid w:val="004657C3"/>
    <w:rsid w:val="00466BCF"/>
    <w:rsid w:val="004678A7"/>
    <w:rsid w:val="00470166"/>
    <w:rsid w:val="00470207"/>
    <w:rsid w:val="0047044E"/>
    <w:rsid w:val="00470C36"/>
    <w:rsid w:val="00472BD5"/>
    <w:rsid w:val="00474234"/>
    <w:rsid w:val="004759AA"/>
    <w:rsid w:val="004765C8"/>
    <w:rsid w:val="004766B1"/>
    <w:rsid w:val="00484DCD"/>
    <w:rsid w:val="00487211"/>
    <w:rsid w:val="00487C56"/>
    <w:rsid w:val="004915D4"/>
    <w:rsid w:val="00493996"/>
    <w:rsid w:val="00496A92"/>
    <w:rsid w:val="004A050F"/>
    <w:rsid w:val="004A0829"/>
    <w:rsid w:val="004A139E"/>
    <w:rsid w:val="004A177D"/>
    <w:rsid w:val="004A30E9"/>
    <w:rsid w:val="004A33D7"/>
    <w:rsid w:val="004A5E9E"/>
    <w:rsid w:val="004A5EB3"/>
    <w:rsid w:val="004A720B"/>
    <w:rsid w:val="004A78B5"/>
    <w:rsid w:val="004A7BF8"/>
    <w:rsid w:val="004B06F2"/>
    <w:rsid w:val="004B0C7D"/>
    <w:rsid w:val="004B0EB4"/>
    <w:rsid w:val="004B5B81"/>
    <w:rsid w:val="004B6239"/>
    <w:rsid w:val="004B6E8D"/>
    <w:rsid w:val="004B71D1"/>
    <w:rsid w:val="004C0255"/>
    <w:rsid w:val="004C533C"/>
    <w:rsid w:val="004C5765"/>
    <w:rsid w:val="004C6466"/>
    <w:rsid w:val="004D060D"/>
    <w:rsid w:val="004D3358"/>
    <w:rsid w:val="004D41B2"/>
    <w:rsid w:val="004D70BC"/>
    <w:rsid w:val="004E07CA"/>
    <w:rsid w:val="004E119E"/>
    <w:rsid w:val="004E26C4"/>
    <w:rsid w:val="004E352D"/>
    <w:rsid w:val="004E3691"/>
    <w:rsid w:val="004E3D08"/>
    <w:rsid w:val="004E4D1F"/>
    <w:rsid w:val="004E63E9"/>
    <w:rsid w:val="004E6AEC"/>
    <w:rsid w:val="004E7654"/>
    <w:rsid w:val="004E7E14"/>
    <w:rsid w:val="004F0378"/>
    <w:rsid w:val="004F196B"/>
    <w:rsid w:val="004F2F27"/>
    <w:rsid w:val="004F3BF7"/>
    <w:rsid w:val="004F3DFD"/>
    <w:rsid w:val="004F5A7A"/>
    <w:rsid w:val="004F6397"/>
    <w:rsid w:val="004F6713"/>
    <w:rsid w:val="0050029E"/>
    <w:rsid w:val="00500E90"/>
    <w:rsid w:val="00505FA7"/>
    <w:rsid w:val="00506055"/>
    <w:rsid w:val="0051014F"/>
    <w:rsid w:val="0051203E"/>
    <w:rsid w:val="00512EDE"/>
    <w:rsid w:val="00517694"/>
    <w:rsid w:val="0052154F"/>
    <w:rsid w:val="00522A96"/>
    <w:rsid w:val="00522CD8"/>
    <w:rsid w:val="00524130"/>
    <w:rsid w:val="00524827"/>
    <w:rsid w:val="00531C6F"/>
    <w:rsid w:val="00532F62"/>
    <w:rsid w:val="005338E0"/>
    <w:rsid w:val="00533AA6"/>
    <w:rsid w:val="005346A3"/>
    <w:rsid w:val="00535B5E"/>
    <w:rsid w:val="00536548"/>
    <w:rsid w:val="00536E36"/>
    <w:rsid w:val="00540679"/>
    <w:rsid w:val="0054346D"/>
    <w:rsid w:val="00544741"/>
    <w:rsid w:val="005504E8"/>
    <w:rsid w:val="0055065C"/>
    <w:rsid w:val="00551623"/>
    <w:rsid w:val="00552845"/>
    <w:rsid w:val="00553EB8"/>
    <w:rsid w:val="00554A80"/>
    <w:rsid w:val="00555306"/>
    <w:rsid w:val="00555ECD"/>
    <w:rsid w:val="005570E6"/>
    <w:rsid w:val="00557C68"/>
    <w:rsid w:val="00557F51"/>
    <w:rsid w:val="005635EB"/>
    <w:rsid w:val="00565449"/>
    <w:rsid w:val="0056706F"/>
    <w:rsid w:val="005672BB"/>
    <w:rsid w:val="005679CB"/>
    <w:rsid w:val="005706C0"/>
    <w:rsid w:val="00570D6F"/>
    <w:rsid w:val="005710EF"/>
    <w:rsid w:val="005718EB"/>
    <w:rsid w:val="00572904"/>
    <w:rsid w:val="005749CF"/>
    <w:rsid w:val="00574F5E"/>
    <w:rsid w:val="005755C0"/>
    <w:rsid w:val="00575904"/>
    <w:rsid w:val="005763AF"/>
    <w:rsid w:val="00576E57"/>
    <w:rsid w:val="00582513"/>
    <w:rsid w:val="00583F47"/>
    <w:rsid w:val="0058400F"/>
    <w:rsid w:val="0059179B"/>
    <w:rsid w:val="0059257A"/>
    <w:rsid w:val="00592F01"/>
    <w:rsid w:val="005947C5"/>
    <w:rsid w:val="005968FD"/>
    <w:rsid w:val="00597229"/>
    <w:rsid w:val="005A075F"/>
    <w:rsid w:val="005A1865"/>
    <w:rsid w:val="005A196A"/>
    <w:rsid w:val="005A2576"/>
    <w:rsid w:val="005A588E"/>
    <w:rsid w:val="005A7DD5"/>
    <w:rsid w:val="005B0A66"/>
    <w:rsid w:val="005B0FB2"/>
    <w:rsid w:val="005B2B19"/>
    <w:rsid w:val="005B3ED8"/>
    <w:rsid w:val="005B51C4"/>
    <w:rsid w:val="005B5F72"/>
    <w:rsid w:val="005B76AD"/>
    <w:rsid w:val="005B7850"/>
    <w:rsid w:val="005C0185"/>
    <w:rsid w:val="005C046F"/>
    <w:rsid w:val="005C2873"/>
    <w:rsid w:val="005C2F12"/>
    <w:rsid w:val="005C3A6C"/>
    <w:rsid w:val="005C4C27"/>
    <w:rsid w:val="005C510E"/>
    <w:rsid w:val="005C5B10"/>
    <w:rsid w:val="005C6F97"/>
    <w:rsid w:val="005C6FEB"/>
    <w:rsid w:val="005C7174"/>
    <w:rsid w:val="005D0D04"/>
    <w:rsid w:val="005D6B88"/>
    <w:rsid w:val="005E0C7B"/>
    <w:rsid w:val="005E30C2"/>
    <w:rsid w:val="005E37BF"/>
    <w:rsid w:val="005E567D"/>
    <w:rsid w:val="005E57D6"/>
    <w:rsid w:val="005F1897"/>
    <w:rsid w:val="005F23D8"/>
    <w:rsid w:val="005F6974"/>
    <w:rsid w:val="005F69CB"/>
    <w:rsid w:val="0060007F"/>
    <w:rsid w:val="00600B7F"/>
    <w:rsid w:val="00600BE8"/>
    <w:rsid w:val="00601E7F"/>
    <w:rsid w:val="00604ED7"/>
    <w:rsid w:val="006059C8"/>
    <w:rsid w:val="006066B1"/>
    <w:rsid w:val="00606CF2"/>
    <w:rsid w:val="0060739B"/>
    <w:rsid w:val="0060776A"/>
    <w:rsid w:val="006111A7"/>
    <w:rsid w:val="0061534E"/>
    <w:rsid w:val="006167C2"/>
    <w:rsid w:val="00616BBB"/>
    <w:rsid w:val="00621EAB"/>
    <w:rsid w:val="00624171"/>
    <w:rsid w:val="00625101"/>
    <w:rsid w:val="006272FA"/>
    <w:rsid w:val="006301BD"/>
    <w:rsid w:val="00631C3F"/>
    <w:rsid w:val="006344B0"/>
    <w:rsid w:val="00635899"/>
    <w:rsid w:val="006373A4"/>
    <w:rsid w:val="0064205B"/>
    <w:rsid w:val="0064221E"/>
    <w:rsid w:val="00642FFB"/>
    <w:rsid w:val="00643C6B"/>
    <w:rsid w:val="00644123"/>
    <w:rsid w:val="006501F4"/>
    <w:rsid w:val="006512B5"/>
    <w:rsid w:val="0065138F"/>
    <w:rsid w:val="00652C77"/>
    <w:rsid w:val="0065458B"/>
    <w:rsid w:val="00654FC3"/>
    <w:rsid w:val="00657132"/>
    <w:rsid w:val="00657C27"/>
    <w:rsid w:val="00663BFA"/>
    <w:rsid w:val="006669E2"/>
    <w:rsid w:val="00666A3C"/>
    <w:rsid w:val="006710FE"/>
    <w:rsid w:val="00671614"/>
    <w:rsid w:val="006745FA"/>
    <w:rsid w:val="0067468D"/>
    <w:rsid w:val="00677724"/>
    <w:rsid w:val="00677A59"/>
    <w:rsid w:val="00680342"/>
    <w:rsid w:val="00681A2A"/>
    <w:rsid w:val="006828CD"/>
    <w:rsid w:val="006833D5"/>
    <w:rsid w:val="00683519"/>
    <w:rsid w:val="0068366D"/>
    <w:rsid w:val="006843B9"/>
    <w:rsid w:val="00684AC3"/>
    <w:rsid w:val="006903E6"/>
    <w:rsid w:val="00690E1B"/>
    <w:rsid w:val="006922D1"/>
    <w:rsid w:val="0069377C"/>
    <w:rsid w:val="00693E66"/>
    <w:rsid w:val="00693F7B"/>
    <w:rsid w:val="00696678"/>
    <w:rsid w:val="006969FC"/>
    <w:rsid w:val="006A2503"/>
    <w:rsid w:val="006A4E4F"/>
    <w:rsid w:val="006A5D86"/>
    <w:rsid w:val="006A630E"/>
    <w:rsid w:val="006B1C6D"/>
    <w:rsid w:val="006B443A"/>
    <w:rsid w:val="006B6D61"/>
    <w:rsid w:val="006C397A"/>
    <w:rsid w:val="006C5CD1"/>
    <w:rsid w:val="006C5F7E"/>
    <w:rsid w:val="006C65AC"/>
    <w:rsid w:val="006C6717"/>
    <w:rsid w:val="006C7B0F"/>
    <w:rsid w:val="006C7B72"/>
    <w:rsid w:val="006D0EE9"/>
    <w:rsid w:val="006D1C19"/>
    <w:rsid w:val="006D233A"/>
    <w:rsid w:val="006D3393"/>
    <w:rsid w:val="006D42FD"/>
    <w:rsid w:val="006D45EB"/>
    <w:rsid w:val="006D4FD0"/>
    <w:rsid w:val="006D5542"/>
    <w:rsid w:val="006D659B"/>
    <w:rsid w:val="006D79A1"/>
    <w:rsid w:val="006E203A"/>
    <w:rsid w:val="006E50B0"/>
    <w:rsid w:val="006E56CB"/>
    <w:rsid w:val="006E60D4"/>
    <w:rsid w:val="006E6F0B"/>
    <w:rsid w:val="006E72A6"/>
    <w:rsid w:val="006F1C27"/>
    <w:rsid w:val="006F5B6F"/>
    <w:rsid w:val="00702BCC"/>
    <w:rsid w:val="007036E5"/>
    <w:rsid w:val="0070373B"/>
    <w:rsid w:val="00704064"/>
    <w:rsid w:val="007046F4"/>
    <w:rsid w:val="00704A82"/>
    <w:rsid w:val="00704AE7"/>
    <w:rsid w:val="0070678C"/>
    <w:rsid w:val="00706946"/>
    <w:rsid w:val="00710BC8"/>
    <w:rsid w:val="00711D63"/>
    <w:rsid w:val="007125DA"/>
    <w:rsid w:val="0071326D"/>
    <w:rsid w:val="0071793B"/>
    <w:rsid w:val="00722960"/>
    <w:rsid w:val="00723B98"/>
    <w:rsid w:val="00725000"/>
    <w:rsid w:val="0072693E"/>
    <w:rsid w:val="00726A52"/>
    <w:rsid w:val="00726BED"/>
    <w:rsid w:val="00726D42"/>
    <w:rsid w:val="00727208"/>
    <w:rsid w:val="007337D5"/>
    <w:rsid w:val="007341D1"/>
    <w:rsid w:val="007348B4"/>
    <w:rsid w:val="0073722D"/>
    <w:rsid w:val="0073784B"/>
    <w:rsid w:val="00740257"/>
    <w:rsid w:val="00741847"/>
    <w:rsid w:val="00741D0F"/>
    <w:rsid w:val="007430F5"/>
    <w:rsid w:val="0074351D"/>
    <w:rsid w:val="00745DBE"/>
    <w:rsid w:val="007467FD"/>
    <w:rsid w:val="00746937"/>
    <w:rsid w:val="00750C0F"/>
    <w:rsid w:val="00750C3E"/>
    <w:rsid w:val="0075134D"/>
    <w:rsid w:val="0075288F"/>
    <w:rsid w:val="007545EF"/>
    <w:rsid w:val="007564A8"/>
    <w:rsid w:val="0075652C"/>
    <w:rsid w:val="007570DF"/>
    <w:rsid w:val="00757265"/>
    <w:rsid w:val="007572EF"/>
    <w:rsid w:val="00757B0C"/>
    <w:rsid w:val="0076030A"/>
    <w:rsid w:val="0076068F"/>
    <w:rsid w:val="00760F48"/>
    <w:rsid w:val="00762D52"/>
    <w:rsid w:val="00765B0F"/>
    <w:rsid w:val="00766386"/>
    <w:rsid w:val="0077126A"/>
    <w:rsid w:val="00773B7C"/>
    <w:rsid w:val="00773DF6"/>
    <w:rsid w:val="00774D02"/>
    <w:rsid w:val="00775681"/>
    <w:rsid w:val="007773CA"/>
    <w:rsid w:val="00781B73"/>
    <w:rsid w:val="00782936"/>
    <w:rsid w:val="0078351C"/>
    <w:rsid w:val="00785B12"/>
    <w:rsid w:val="00787A63"/>
    <w:rsid w:val="007911D2"/>
    <w:rsid w:val="00791748"/>
    <w:rsid w:val="0079228A"/>
    <w:rsid w:val="00793D9C"/>
    <w:rsid w:val="007970FF"/>
    <w:rsid w:val="007974D5"/>
    <w:rsid w:val="007979EA"/>
    <w:rsid w:val="007A25A8"/>
    <w:rsid w:val="007A27B6"/>
    <w:rsid w:val="007A2F4B"/>
    <w:rsid w:val="007A3F0C"/>
    <w:rsid w:val="007A4A8A"/>
    <w:rsid w:val="007A4CD9"/>
    <w:rsid w:val="007A6DC1"/>
    <w:rsid w:val="007B08A4"/>
    <w:rsid w:val="007B19BA"/>
    <w:rsid w:val="007B2626"/>
    <w:rsid w:val="007B2776"/>
    <w:rsid w:val="007B3A6E"/>
    <w:rsid w:val="007B3A79"/>
    <w:rsid w:val="007B3E82"/>
    <w:rsid w:val="007B51C9"/>
    <w:rsid w:val="007B59A3"/>
    <w:rsid w:val="007B737C"/>
    <w:rsid w:val="007C01DB"/>
    <w:rsid w:val="007C2888"/>
    <w:rsid w:val="007C3846"/>
    <w:rsid w:val="007C3EF3"/>
    <w:rsid w:val="007C4306"/>
    <w:rsid w:val="007C5394"/>
    <w:rsid w:val="007C59DB"/>
    <w:rsid w:val="007C5C6A"/>
    <w:rsid w:val="007C6410"/>
    <w:rsid w:val="007C7969"/>
    <w:rsid w:val="007D215F"/>
    <w:rsid w:val="007D27CD"/>
    <w:rsid w:val="007D32B2"/>
    <w:rsid w:val="007D3D22"/>
    <w:rsid w:val="007D4319"/>
    <w:rsid w:val="007D575E"/>
    <w:rsid w:val="007D5E62"/>
    <w:rsid w:val="007D621D"/>
    <w:rsid w:val="007E04E7"/>
    <w:rsid w:val="007E12E7"/>
    <w:rsid w:val="007E63AC"/>
    <w:rsid w:val="007E6E5F"/>
    <w:rsid w:val="007F031B"/>
    <w:rsid w:val="007F060A"/>
    <w:rsid w:val="007F656F"/>
    <w:rsid w:val="007F6EE6"/>
    <w:rsid w:val="007F77DA"/>
    <w:rsid w:val="0080175A"/>
    <w:rsid w:val="008053E6"/>
    <w:rsid w:val="00806DE9"/>
    <w:rsid w:val="00807505"/>
    <w:rsid w:val="00811ACC"/>
    <w:rsid w:val="0081322B"/>
    <w:rsid w:val="0081435F"/>
    <w:rsid w:val="00814C08"/>
    <w:rsid w:val="008150BE"/>
    <w:rsid w:val="0081575A"/>
    <w:rsid w:val="008165CF"/>
    <w:rsid w:val="008176C6"/>
    <w:rsid w:val="008214A0"/>
    <w:rsid w:val="0082212B"/>
    <w:rsid w:val="00822DBE"/>
    <w:rsid w:val="0082487A"/>
    <w:rsid w:val="008300BB"/>
    <w:rsid w:val="00831D0E"/>
    <w:rsid w:val="0083359C"/>
    <w:rsid w:val="008347C7"/>
    <w:rsid w:val="00835253"/>
    <w:rsid w:val="00841746"/>
    <w:rsid w:val="008421BB"/>
    <w:rsid w:val="00842501"/>
    <w:rsid w:val="00843ACE"/>
    <w:rsid w:val="00847357"/>
    <w:rsid w:val="008473B5"/>
    <w:rsid w:val="0085001D"/>
    <w:rsid w:val="00851B4C"/>
    <w:rsid w:val="008535BC"/>
    <w:rsid w:val="008542C5"/>
    <w:rsid w:val="00856364"/>
    <w:rsid w:val="00856855"/>
    <w:rsid w:val="00857554"/>
    <w:rsid w:val="00863018"/>
    <w:rsid w:val="00864A91"/>
    <w:rsid w:val="00864B7E"/>
    <w:rsid w:val="008651FC"/>
    <w:rsid w:val="00866310"/>
    <w:rsid w:val="00866FC2"/>
    <w:rsid w:val="0086747D"/>
    <w:rsid w:val="0087395A"/>
    <w:rsid w:val="008754BC"/>
    <w:rsid w:val="00875A77"/>
    <w:rsid w:val="00876A70"/>
    <w:rsid w:val="00880328"/>
    <w:rsid w:val="00880DA6"/>
    <w:rsid w:val="008810F2"/>
    <w:rsid w:val="00881C8B"/>
    <w:rsid w:val="00883BF8"/>
    <w:rsid w:val="00883F2C"/>
    <w:rsid w:val="00884897"/>
    <w:rsid w:val="00884E58"/>
    <w:rsid w:val="008871BD"/>
    <w:rsid w:val="0089011C"/>
    <w:rsid w:val="00890575"/>
    <w:rsid w:val="0089195C"/>
    <w:rsid w:val="00891F72"/>
    <w:rsid w:val="008946B5"/>
    <w:rsid w:val="00896BCD"/>
    <w:rsid w:val="0089760C"/>
    <w:rsid w:val="00897FDB"/>
    <w:rsid w:val="008A00DC"/>
    <w:rsid w:val="008A0B84"/>
    <w:rsid w:val="008A28DA"/>
    <w:rsid w:val="008A3B50"/>
    <w:rsid w:val="008A4C4C"/>
    <w:rsid w:val="008A6FEE"/>
    <w:rsid w:val="008A74BE"/>
    <w:rsid w:val="008B03E4"/>
    <w:rsid w:val="008B473C"/>
    <w:rsid w:val="008B4951"/>
    <w:rsid w:val="008B4D14"/>
    <w:rsid w:val="008B64C4"/>
    <w:rsid w:val="008B7CFE"/>
    <w:rsid w:val="008C0757"/>
    <w:rsid w:val="008C0975"/>
    <w:rsid w:val="008C240E"/>
    <w:rsid w:val="008C6062"/>
    <w:rsid w:val="008C6E8A"/>
    <w:rsid w:val="008C7578"/>
    <w:rsid w:val="008D037F"/>
    <w:rsid w:val="008D0892"/>
    <w:rsid w:val="008D0FDB"/>
    <w:rsid w:val="008D1D6C"/>
    <w:rsid w:val="008D436C"/>
    <w:rsid w:val="008D606B"/>
    <w:rsid w:val="008E2921"/>
    <w:rsid w:val="008E5C78"/>
    <w:rsid w:val="008F0426"/>
    <w:rsid w:val="008F2368"/>
    <w:rsid w:val="008F24D9"/>
    <w:rsid w:val="008F78C0"/>
    <w:rsid w:val="009007EA"/>
    <w:rsid w:val="00900B7A"/>
    <w:rsid w:val="0090166E"/>
    <w:rsid w:val="00901F7C"/>
    <w:rsid w:val="00902CCE"/>
    <w:rsid w:val="00903F0E"/>
    <w:rsid w:val="00904608"/>
    <w:rsid w:val="00905C22"/>
    <w:rsid w:val="009112A9"/>
    <w:rsid w:val="00912769"/>
    <w:rsid w:val="009129AA"/>
    <w:rsid w:val="00913EA5"/>
    <w:rsid w:val="00914182"/>
    <w:rsid w:val="0091577A"/>
    <w:rsid w:val="00915A61"/>
    <w:rsid w:val="009163D4"/>
    <w:rsid w:val="00916FB1"/>
    <w:rsid w:val="00917365"/>
    <w:rsid w:val="00921E02"/>
    <w:rsid w:val="00922BA9"/>
    <w:rsid w:val="009234C8"/>
    <w:rsid w:val="00926160"/>
    <w:rsid w:val="00927000"/>
    <w:rsid w:val="00927E01"/>
    <w:rsid w:val="009306F0"/>
    <w:rsid w:val="009334A4"/>
    <w:rsid w:val="00934104"/>
    <w:rsid w:val="009350FD"/>
    <w:rsid w:val="009376A0"/>
    <w:rsid w:val="009409D7"/>
    <w:rsid w:val="00940A5E"/>
    <w:rsid w:val="00941A63"/>
    <w:rsid w:val="0094262E"/>
    <w:rsid w:val="00944B1C"/>
    <w:rsid w:val="0094792B"/>
    <w:rsid w:val="009527A3"/>
    <w:rsid w:val="009570B3"/>
    <w:rsid w:val="00960FEA"/>
    <w:rsid w:val="009656E9"/>
    <w:rsid w:val="0096592E"/>
    <w:rsid w:val="00965DD6"/>
    <w:rsid w:val="00966215"/>
    <w:rsid w:val="00970AEE"/>
    <w:rsid w:val="00971B12"/>
    <w:rsid w:val="00971C12"/>
    <w:rsid w:val="00974D13"/>
    <w:rsid w:val="009779D6"/>
    <w:rsid w:val="0098141C"/>
    <w:rsid w:val="0098291B"/>
    <w:rsid w:val="00983903"/>
    <w:rsid w:val="00983E10"/>
    <w:rsid w:val="00983EB2"/>
    <w:rsid w:val="009861B4"/>
    <w:rsid w:val="0098778F"/>
    <w:rsid w:val="00990834"/>
    <w:rsid w:val="00991924"/>
    <w:rsid w:val="00994DD7"/>
    <w:rsid w:val="00996BD4"/>
    <w:rsid w:val="00997DB6"/>
    <w:rsid w:val="009A08E4"/>
    <w:rsid w:val="009A62EB"/>
    <w:rsid w:val="009A69EC"/>
    <w:rsid w:val="009A69FD"/>
    <w:rsid w:val="009A7618"/>
    <w:rsid w:val="009B0061"/>
    <w:rsid w:val="009B1E48"/>
    <w:rsid w:val="009B2D53"/>
    <w:rsid w:val="009B3ED7"/>
    <w:rsid w:val="009B48E0"/>
    <w:rsid w:val="009B708E"/>
    <w:rsid w:val="009C6235"/>
    <w:rsid w:val="009C6CB2"/>
    <w:rsid w:val="009C79D7"/>
    <w:rsid w:val="009D0066"/>
    <w:rsid w:val="009D1916"/>
    <w:rsid w:val="009D28D9"/>
    <w:rsid w:val="009D41B7"/>
    <w:rsid w:val="009D4247"/>
    <w:rsid w:val="009D47E4"/>
    <w:rsid w:val="009D6FDE"/>
    <w:rsid w:val="009E06A3"/>
    <w:rsid w:val="009E07FE"/>
    <w:rsid w:val="009E126B"/>
    <w:rsid w:val="009E2096"/>
    <w:rsid w:val="009E3328"/>
    <w:rsid w:val="009E53A2"/>
    <w:rsid w:val="009E5F37"/>
    <w:rsid w:val="009E62C0"/>
    <w:rsid w:val="009E6F65"/>
    <w:rsid w:val="009E7471"/>
    <w:rsid w:val="009E777D"/>
    <w:rsid w:val="009F000B"/>
    <w:rsid w:val="009F05C2"/>
    <w:rsid w:val="009F0FFD"/>
    <w:rsid w:val="009F1534"/>
    <w:rsid w:val="009F213F"/>
    <w:rsid w:val="009F2BA1"/>
    <w:rsid w:val="009F3DA5"/>
    <w:rsid w:val="009F524E"/>
    <w:rsid w:val="009F68DF"/>
    <w:rsid w:val="00A02186"/>
    <w:rsid w:val="00A03FA3"/>
    <w:rsid w:val="00A1092D"/>
    <w:rsid w:val="00A1216A"/>
    <w:rsid w:val="00A12B51"/>
    <w:rsid w:val="00A1381C"/>
    <w:rsid w:val="00A140A7"/>
    <w:rsid w:val="00A14510"/>
    <w:rsid w:val="00A155B1"/>
    <w:rsid w:val="00A20150"/>
    <w:rsid w:val="00A2118A"/>
    <w:rsid w:val="00A219F3"/>
    <w:rsid w:val="00A236B9"/>
    <w:rsid w:val="00A24750"/>
    <w:rsid w:val="00A24E15"/>
    <w:rsid w:val="00A27DC4"/>
    <w:rsid w:val="00A27F42"/>
    <w:rsid w:val="00A30389"/>
    <w:rsid w:val="00A32B08"/>
    <w:rsid w:val="00A32F5D"/>
    <w:rsid w:val="00A338C9"/>
    <w:rsid w:val="00A34A57"/>
    <w:rsid w:val="00A35A2B"/>
    <w:rsid w:val="00A40EE7"/>
    <w:rsid w:val="00A43177"/>
    <w:rsid w:val="00A4517D"/>
    <w:rsid w:val="00A4671E"/>
    <w:rsid w:val="00A467A8"/>
    <w:rsid w:val="00A46809"/>
    <w:rsid w:val="00A4680C"/>
    <w:rsid w:val="00A4749C"/>
    <w:rsid w:val="00A50563"/>
    <w:rsid w:val="00A525D1"/>
    <w:rsid w:val="00A52D60"/>
    <w:rsid w:val="00A541EC"/>
    <w:rsid w:val="00A544DB"/>
    <w:rsid w:val="00A54538"/>
    <w:rsid w:val="00A55E0B"/>
    <w:rsid w:val="00A56572"/>
    <w:rsid w:val="00A6166F"/>
    <w:rsid w:val="00A61EB2"/>
    <w:rsid w:val="00A649DC"/>
    <w:rsid w:val="00A64B65"/>
    <w:rsid w:val="00A64BE6"/>
    <w:rsid w:val="00A66E25"/>
    <w:rsid w:val="00A67369"/>
    <w:rsid w:val="00A678F3"/>
    <w:rsid w:val="00A703C1"/>
    <w:rsid w:val="00A707A9"/>
    <w:rsid w:val="00A7102E"/>
    <w:rsid w:val="00A719C9"/>
    <w:rsid w:val="00A72788"/>
    <w:rsid w:val="00A73B77"/>
    <w:rsid w:val="00A745A0"/>
    <w:rsid w:val="00A762B0"/>
    <w:rsid w:val="00A76DD7"/>
    <w:rsid w:val="00A80ECB"/>
    <w:rsid w:val="00A810FA"/>
    <w:rsid w:val="00A81532"/>
    <w:rsid w:val="00A8508D"/>
    <w:rsid w:val="00A85E7B"/>
    <w:rsid w:val="00A90758"/>
    <w:rsid w:val="00A92A2C"/>
    <w:rsid w:val="00A92DF4"/>
    <w:rsid w:val="00A93635"/>
    <w:rsid w:val="00A946A4"/>
    <w:rsid w:val="00A97980"/>
    <w:rsid w:val="00A97A6D"/>
    <w:rsid w:val="00AA02A0"/>
    <w:rsid w:val="00AA0C15"/>
    <w:rsid w:val="00AA1725"/>
    <w:rsid w:val="00AA195C"/>
    <w:rsid w:val="00AA218F"/>
    <w:rsid w:val="00AA41C5"/>
    <w:rsid w:val="00AA61DD"/>
    <w:rsid w:val="00AA7D3A"/>
    <w:rsid w:val="00AB0453"/>
    <w:rsid w:val="00AB1691"/>
    <w:rsid w:val="00AB2C2A"/>
    <w:rsid w:val="00AB4FC2"/>
    <w:rsid w:val="00AB7043"/>
    <w:rsid w:val="00AC3123"/>
    <w:rsid w:val="00AC5EF0"/>
    <w:rsid w:val="00AC6AF1"/>
    <w:rsid w:val="00AD12ED"/>
    <w:rsid w:val="00AD25A0"/>
    <w:rsid w:val="00AD282A"/>
    <w:rsid w:val="00AD2876"/>
    <w:rsid w:val="00AD43AA"/>
    <w:rsid w:val="00AD6ECD"/>
    <w:rsid w:val="00AD7A6C"/>
    <w:rsid w:val="00AE1417"/>
    <w:rsid w:val="00AE2FF0"/>
    <w:rsid w:val="00AE39C4"/>
    <w:rsid w:val="00AE4713"/>
    <w:rsid w:val="00AE5E0C"/>
    <w:rsid w:val="00AE75DD"/>
    <w:rsid w:val="00AE7B52"/>
    <w:rsid w:val="00AF061B"/>
    <w:rsid w:val="00AF0E5D"/>
    <w:rsid w:val="00AF0FE4"/>
    <w:rsid w:val="00AF1770"/>
    <w:rsid w:val="00AF18B7"/>
    <w:rsid w:val="00AF25E1"/>
    <w:rsid w:val="00AF2694"/>
    <w:rsid w:val="00AF56C6"/>
    <w:rsid w:val="00AF65A7"/>
    <w:rsid w:val="00B0490B"/>
    <w:rsid w:val="00B04A7F"/>
    <w:rsid w:val="00B07D37"/>
    <w:rsid w:val="00B11082"/>
    <w:rsid w:val="00B12E87"/>
    <w:rsid w:val="00B144C4"/>
    <w:rsid w:val="00B159D9"/>
    <w:rsid w:val="00B16E00"/>
    <w:rsid w:val="00B175B9"/>
    <w:rsid w:val="00B20547"/>
    <w:rsid w:val="00B246F8"/>
    <w:rsid w:val="00B250B4"/>
    <w:rsid w:val="00B27B45"/>
    <w:rsid w:val="00B27B62"/>
    <w:rsid w:val="00B30892"/>
    <w:rsid w:val="00B31114"/>
    <w:rsid w:val="00B31A18"/>
    <w:rsid w:val="00B322A2"/>
    <w:rsid w:val="00B32396"/>
    <w:rsid w:val="00B33187"/>
    <w:rsid w:val="00B33FA6"/>
    <w:rsid w:val="00B3468B"/>
    <w:rsid w:val="00B353BA"/>
    <w:rsid w:val="00B36244"/>
    <w:rsid w:val="00B36AA0"/>
    <w:rsid w:val="00B37C66"/>
    <w:rsid w:val="00B406EF"/>
    <w:rsid w:val="00B40894"/>
    <w:rsid w:val="00B4157D"/>
    <w:rsid w:val="00B41DF1"/>
    <w:rsid w:val="00B42C01"/>
    <w:rsid w:val="00B43164"/>
    <w:rsid w:val="00B43ABC"/>
    <w:rsid w:val="00B44AC8"/>
    <w:rsid w:val="00B47BE6"/>
    <w:rsid w:val="00B47E35"/>
    <w:rsid w:val="00B47FC1"/>
    <w:rsid w:val="00B5019F"/>
    <w:rsid w:val="00B51809"/>
    <w:rsid w:val="00B5580F"/>
    <w:rsid w:val="00B56006"/>
    <w:rsid w:val="00B56CB2"/>
    <w:rsid w:val="00B57027"/>
    <w:rsid w:val="00B60EED"/>
    <w:rsid w:val="00B618BD"/>
    <w:rsid w:val="00B63E3A"/>
    <w:rsid w:val="00B647EB"/>
    <w:rsid w:val="00B65EFB"/>
    <w:rsid w:val="00B66243"/>
    <w:rsid w:val="00B6763F"/>
    <w:rsid w:val="00B705A1"/>
    <w:rsid w:val="00B719CA"/>
    <w:rsid w:val="00B75469"/>
    <w:rsid w:val="00B75654"/>
    <w:rsid w:val="00B75C2A"/>
    <w:rsid w:val="00B7684E"/>
    <w:rsid w:val="00B7765A"/>
    <w:rsid w:val="00B812BC"/>
    <w:rsid w:val="00B84307"/>
    <w:rsid w:val="00B8790C"/>
    <w:rsid w:val="00B925AC"/>
    <w:rsid w:val="00B94C51"/>
    <w:rsid w:val="00B951D1"/>
    <w:rsid w:val="00B96A42"/>
    <w:rsid w:val="00B97629"/>
    <w:rsid w:val="00BA0B80"/>
    <w:rsid w:val="00BA38E7"/>
    <w:rsid w:val="00BA55C9"/>
    <w:rsid w:val="00BA57F9"/>
    <w:rsid w:val="00BA6B31"/>
    <w:rsid w:val="00BB0FB9"/>
    <w:rsid w:val="00BB23D7"/>
    <w:rsid w:val="00BB373D"/>
    <w:rsid w:val="00BB415F"/>
    <w:rsid w:val="00BB528E"/>
    <w:rsid w:val="00BB5C26"/>
    <w:rsid w:val="00BB7160"/>
    <w:rsid w:val="00BC123E"/>
    <w:rsid w:val="00BC4E05"/>
    <w:rsid w:val="00BD0484"/>
    <w:rsid w:val="00BD10FE"/>
    <w:rsid w:val="00BD2B96"/>
    <w:rsid w:val="00BD3AB4"/>
    <w:rsid w:val="00BD595F"/>
    <w:rsid w:val="00BE07F7"/>
    <w:rsid w:val="00BE0B56"/>
    <w:rsid w:val="00BE1489"/>
    <w:rsid w:val="00BE1D33"/>
    <w:rsid w:val="00BE1E0D"/>
    <w:rsid w:val="00BE2BBD"/>
    <w:rsid w:val="00BE31C5"/>
    <w:rsid w:val="00BE3A62"/>
    <w:rsid w:val="00BE6134"/>
    <w:rsid w:val="00BE7CA0"/>
    <w:rsid w:val="00BE7CB1"/>
    <w:rsid w:val="00BF2BDB"/>
    <w:rsid w:val="00BF3823"/>
    <w:rsid w:val="00BF3ADB"/>
    <w:rsid w:val="00BF410E"/>
    <w:rsid w:val="00BF60D3"/>
    <w:rsid w:val="00BF66B8"/>
    <w:rsid w:val="00BF73AC"/>
    <w:rsid w:val="00C01751"/>
    <w:rsid w:val="00C0363B"/>
    <w:rsid w:val="00C04303"/>
    <w:rsid w:val="00C0680D"/>
    <w:rsid w:val="00C074A7"/>
    <w:rsid w:val="00C10E3D"/>
    <w:rsid w:val="00C15038"/>
    <w:rsid w:val="00C1571A"/>
    <w:rsid w:val="00C207F5"/>
    <w:rsid w:val="00C2245D"/>
    <w:rsid w:val="00C260D1"/>
    <w:rsid w:val="00C26512"/>
    <w:rsid w:val="00C26E2F"/>
    <w:rsid w:val="00C27CA0"/>
    <w:rsid w:val="00C306F2"/>
    <w:rsid w:val="00C329F3"/>
    <w:rsid w:val="00C3641B"/>
    <w:rsid w:val="00C4305E"/>
    <w:rsid w:val="00C44DDE"/>
    <w:rsid w:val="00C459D5"/>
    <w:rsid w:val="00C464C4"/>
    <w:rsid w:val="00C50D4D"/>
    <w:rsid w:val="00C513AB"/>
    <w:rsid w:val="00C52B0F"/>
    <w:rsid w:val="00C55F6A"/>
    <w:rsid w:val="00C56222"/>
    <w:rsid w:val="00C6046B"/>
    <w:rsid w:val="00C61DC8"/>
    <w:rsid w:val="00C62CB7"/>
    <w:rsid w:val="00C630D7"/>
    <w:rsid w:val="00C63837"/>
    <w:rsid w:val="00C63EB5"/>
    <w:rsid w:val="00C66855"/>
    <w:rsid w:val="00C66A07"/>
    <w:rsid w:val="00C66FDE"/>
    <w:rsid w:val="00C671E9"/>
    <w:rsid w:val="00C6759D"/>
    <w:rsid w:val="00C676BC"/>
    <w:rsid w:val="00C7003D"/>
    <w:rsid w:val="00C71502"/>
    <w:rsid w:val="00C7166A"/>
    <w:rsid w:val="00C73CCD"/>
    <w:rsid w:val="00C846A3"/>
    <w:rsid w:val="00C8479E"/>
    <w:rsid w:val="00C8533C"/>
    <w:rsid w:val="00C85C3F"/>
    <w:rsid w:val="00C85E64"/>
    <w:rsid w:val="00C87BFF"/>
    <w:rsid w:val="00C90560"/>
    <w:rsid w:val="00C910BC"/>
    <w:rsid w:val="00C92679"/>
    <w:rsid w:val="00C93347"/>
    <w:rsid w:val="00C947C4"/>
    <w:rsid w:val="00C9524A"/>
    <w:rsid w:val="00C96E46"/>
    <w:rsid w:val="00C97179"/>
    <w:rsid w:val="00C97A78"/>
    <w:rsid w:val="00CA0A1A"/>
    <w:rsid w:val="00CA1CA6"/>
    <w:rsid w:val="00CA3D01"/>
    <w:rsid w:val="00CB0642"/>
    <w:rsid w:val="00CB1B14"/>
    <w:rsid w:val="00CB47E6"/>
    <w:rsid w:val="00CB5908"/>
    <w:rsid w:val="00CB5E4A"/>
    <w:rsid w:val="00CB7E15"/>
    <w:rsid w:val="00CC0548"/>
    <w:rsid w:val="00CC1A36"/>
    <w:rsid w:val="00CC3937"/>
    <w:rsid w:val="00CC5CF8"/>
    <w:rsid w:val="00CC6C5C"/>
    <w:rsid w:val="00CC7F71"/>
    <w:rsid w:val="00CD1786"/>
    <w:rsid w:val="00CD21F1"/>
    <w:rsid w:val="00CD5D7A"/>
    <w:rsid w:val="00CD61F7"/>
    <w:rsid w:val="00CE101D"/>
    <w:rsid w:val="00CE45E3"/>
    <w:rsid w:val="00CE7F59"/>
    <w:rsid w:val="00CF13F2"/>
    <w:rsid w:val="00CF4F58"/>
    <w:rsid w:val="00CF6098"/>
    <w:rsid w:val="00CF7EF0"/>
    <w:rsid w:val="00D01E09"/>
    <w:rsid w:val="00D02E95"/>
    <w:rsid w:val="00D0508A"/>
    <w:rsid w:val="00D05734"/>
    <w:rsid w:val="00D058C0"/>
    <w:rsid w:val="00D0630E"/>
    <w:rsid w:val="00D12533"/>
    <w:rsid w:val="00D15833"/>
    <w:rsid w:val="00D16320"/>
    <w:rsid w:val="00D2096E"/>
    <w:rsid w:val="00D20F13"/>
    <w:rsid w:val="00D22251"/>
    <w:rsid w:val="00D22A04"/>
    <w:rsid w:val="00D27472"/>
    <w:rsid w:val="00D27A7C"/>
    <w:rsid w:val="00D27E6D"/>
    <w:rsid w:val="00D31652"/>
    <w:rsid w:val="00D31CCB"/>
    <w:rsid w:val="00D31FB8"/>
    <w:rsid w:val="00D32F44"/>
    <w:rsid w:val="00D345DA"/>
    <w:rsid w:val="00D34EEA"/>
    <w:rsid w:val="00D3538E"/>
    <w:rsid w:val="00D356FD"/>
    <w:rsid w:val="00D36856"/>
    <w:rsid w:val="00D37166"/>
    <w:rsid w:val="00D4000C"/>
    <w:rsid w:val="00D41F1E"/>
    <w:rsid w:val="00D42AAF"/>
    <w:rsid w:val="00D443B1"/>
    <w:rsid w:val="00D457CD"/>
    <w:rsid w:val="00D463CF"/>
    <w:rsid w:val="00D475E8"/>
    <w:rsid w:val="00D47C63"/>
    <w:rsid w:val="00D509D5"/>
    <w:rsid w:val="00D50C55"/>
    <w:rsid w:val="00D52965"/>
    <w:rsid w:val="00D53BFE"/>
    <w:rsid w:val="00D56482"/>
    <w:rsid w:val="00D61359"/>
    <w:rsid w:val="00D61632"/>
    <w:rsid w:val="00D61898"/>
    <w:rsid w:val="00D62191"/>
    <w:rsid w:val="00D62210"/>
    <w:rsid w:val="00D62C70"/>
    <w:rsid w:val="00D646D9"/>
    <w:rsid w:val="00D64AF7"/>
    <w:rsid w:val="00D64FA4"/>
    <w:rsid w:val="00D66D44"/>
    <w:rsid w:val="00D66F1D"/>
    <w:rsid w:val="00D70F67"/>
    <w:rsid w:val="00D71478"/>
    <w:rsid w:val="00D725C2"/>
    <w:rsid w:val="00D73D10"/>
    <w:rsid w:val="00D748EE"/>
    <w:rsid w:val="00D74BFE"/>
    <w:rsid w:val="00D75506"/>
    <w:rsid w:val="00D76224"/>
    <w:rsid w:val="00D76412"/>
    <w:rsid w:val="00D81459"/>
    <w:rsid w:val="00D853D1"/>
    <w:rsid w:val="00D873E2"/>
    <w:rsid w:val="00D909F7"/>
    <w:rsid w:val="00D944E4"/>
    <w:rsid w:val="00D956FA"/>
    <w:rsid w:val="00D95F73"/>
    <w:rsid w:val="00D9601A"/>
    <w:rsid w:val="00D962D1"/>
    <w:rsid w:val="00D9721D"/>
    <w:rsid w:val="00DA3AF6"/>
    <w:rsid w:val="00DA4C28"/>
    <w:rsid w:val="00DB07B8"/>
    <w:rsid w:val="00DB3CE5"/>
    <w:rsid w:val="00DB41CF"/>
    <w:rsid w:val="00DB66E1"/>
    <w:rsid w:val="00DB6EEE"/>
    <w:rsid w:val="00DB72E7"/>
    <w:rsid w:val="00DB75D0"/>
    <w:rsid w:val="00DB765B"/>
    <w:rsid w:val="00DB7752"/>
    <w:rsid w:val="00DB7D69"/>
    <w:rsid w:val="00DC1B11"/>
    <w:rsid w:val="00DC3902"/>
    <w:rsid w:val="00DC55FB"/>
    <w:rsid w:val="00DC76D5"/>
    <w:rsid w:val="00DD3CAF"/>
    <w:rsid w:val="00DD4E43"/>
    <w:rsid w:val="00DD5390"/>
    <w:rsid w:val="00DD56F2"/>
    <w:rsid w:val="00DD6525"/>
    <w:rsid w:val="00DD6590"/>
    <w:rsid w:val="00DE0277"/>
    <w:rsid w:val="00DE17AB"/>
    <w:rsid w:val="00DE1BEF"/>
    <w:rsid w:val="00DE2A76"/>
    <w:rsid w:val="00DE43B1"/>
    <w:rsid w:val="00DE6DD7"/>
    <w:rsid w:val="00DF0409"/>
    <w:rsid w:val="00DF1B33"/>
    <w:rsid w:val="00DF4033"/>
    <w:rsid w:val="00DF490F"/>
    <w:rsid w:val="00DF56C3"/>
    <w:rsid w:val="00DF5C21"/>
    <w:rsid w:val="00DF7974"/>
    <w:rsid w:val="00E006B4"/>
    <w:rsid w:val="00E0075C"/>
    <w:rsid w:val="00E01276"/>
    <w:rsid w:val="00E0203C"/>
    <w:rsid w:val="00E02D24"/>
    <w:rsid w:val="00E034D0"/>
    <w:rsid w:val="00E03EFB"/>
    <w:rsid w:val="00E109A7"/>
    <w:rsid w:val="00E115EC"/>
    <w:rsid w:val="00E12153"/>
    <w:rsid w:val="00E12D47"/>
    <w:rsid w:val="00E16AE7"/>
    <w:rsid w:val="00E17008"/>
    <w:rsid w:val="00E20F52"/>
    <w:rsid w:val="00E21A2F"/>
    <w:rsid w:val="00E23B9A"/>
    <w:rsid w:val="00E23F45"/>
    <w:rsid w:val="00E23FD1"/>
    <w:rsid w:val="00E2444B"/>
    <w:rsid w:val="00E247EE"/>
    <w:rsid w:val="00E249E1"/>
    <w:rsid w:val="00E2673E"/>
    <w:rsid w:val="00E27BF9"/>
    <w:rsid w:val="00E3099E"/>
    <w:rsid w:val="00E30A12"/>
    <w:rsid w:val="00E328C7"/>
    <w:rsid w:val="00E32B12"/>
    <w:rsid w:val="00E369CA"/>
    <w:rsid w:val="00E37879"/>
    <w:rsid w:val="00E41342"/>
    <w:rsid w:val="00E47B20"/>
    <w:rsid w:val="00E52446"/>
    <w:rsid w:val="00E538F0"/>
    <w:rsid w:val="00E54995"/>
    <w:rsid w:val="00E55ECF"/>
    <w:rsid w:val="00E568A2"/>
    <w:rsid w:val="00E574E1"/>
    <w:rsid w:val="00E601AB"/>
    <w:rsid w:val="00E61507"/>
    <w:rsid w:val="00E63DE0"/>
    <w:rsid w:val="00E64C63"/>
    <w:rsid w:val="00E7032D"/>
    <w:rsid w:val="00E70544"/>
    <w:rsid w:val="00E70D42"/>
    <w:rsid w:val="00E723E0"/>
    <w:rsid w:val="00E73474"/>
    <w:rsid w:val="00E7525B"/>
    <w:rsid w:val="00E76383"/>
    <w:rsid w:val="00E77713"/>
    <w:rsid w:val="00E80202"/>
    <w:rsid w:val="00E807D5"/>
    <w:rsid w:val="00E80BFB"/>
    <w:rsid w:val="00E80E57"/>
    <w:rsid w:val="00E810B5"/>
    <w:rsid w:val="00E81EE5"/>
    <w:rsid w:val="00E82C79"/>
    <w:rsid w:val="00E831B0"/>
    <w:rsid w:val="00E83C9D"/>
    <w:rsid w:val="00E86D49"/>
    <w:rsid w:val="00E876D4"/>
    <w:rsid w:val="00E919CE"/>
    <w:rsid w:val="00E927A5"/>
    <w:rsid w:val="00E94D6F"/>
    <w:rsid w:val="00E95389"/>
    <w:rsid w:val="00E9702B"/>
    <w:rsid w:val="00E974C5"/>
    <w:rsid w:val="00E976D7"/>
    <w:rsid w:val="00EA0168"/>
    <w:rsid w:val="00EA1BF1"/>
    <w:rsid w:val="00EA301B"/>
    <w:rsid w:val="00EA3C4B"/>
    <w:rsid w:val="00EA3D74"/>
    <w:rsid w:val="00EA59E6"/>
    <w:rsid w:val="00EA7AAC"/>
    <w:rsid w:val="00EB0A5A"/>
    <w:rsid w:val="00EB2786"/>
    <w:rsid w:val="00EB27FF"/>
    <w:rsid w:val="00EB2D26"/>
    <w:rsid w:val="00EB5389"/>
    <w:rsid w:val="00EB6679"/>
    <w:rsid w:val="00EB69C7"/>
    <w:rsid w:val="00EB7FCD"/>
    <w:rsid w:val="00EC0D7F"/>
    <w:rsid w:val="00EC2231"/>
    <w:rsid w:val="00EC35A7"/>
    <w:rsid w:val="00EC3B09"/>
    <w:rsid w:val="00EC4987"/>
    <w:rsid w:val="00EC5FE4"/>
    <w:rsid w:val="00EC6138"/>
    <w:rsid w:val="00ED27AF"/>
    <w:rsid w:val="00ED3413"/>
    <w:rsid w:val="00ED38B5"/>
    <w:rsid w:val="00ED3BC2"/>
    <w:rsid w:val="00ED443A"/>
    <w:rsid w:val="00ED445A"/>
    <w:rsid w:val="00ED4742"/>
    <w:rsid w:val="00ED6F3D"/>
    <w:rsid w:val="00EE0288"/>
    <w:rsid w:val="00EE25E5"/>
    <w:rsid w:val="00EE33CD"/>
    <w:rsid w:val="00EE59A0"/>
    <w:rsid w:val="00EF02CF"/>
    <w:rsid w:val="00EF05A9"/>
    <w:rsid w:val="00EF17EF"/>
    <w:rsid w:val="00EF2282"/>
    <w:rsid w:val="00EF25DC"/>
    <w:rsid w:val="00EF2A36"/>
    <w:rsid w:val="00EF344F"/>
    <w:rsid w:val="00EF39BE"/>
    <w:rsid w:val="00EF47E9"/>
    <w:rsid w:val="00EF4D74"/>
    <w:rsid w:val="00EF5362"/>
    <w:rsid w:val="00F0018E"/>
    <w:rsid w:val="00F00CD3"/>
    <w:rsid w:val="00F00D1C"/>
    <w:rsid w:val="00F0322A"/>
    <w:rsid w:val="00F0387D"/>
    <w:rsid w:val="00F049F6"/>
    <w:rsid w:val="00F04EB0"/>
    <w:rsid w:val="00F06EC7"/>
    <w:rsid w:val="00F06FE3"/>
    <w:rsid w:val="00F07540"/>
    <w:rsid w:val="00F075DF"/>
    <w:rsid w:val="00F07FDE"/>
    <w:rsid w:val="00F1002F"/>
    <w:rsid w:val="00F105CE"/>
    <w:rsid w:val="00F10712"/>
    <w:rsid w:val="00F10C3D"/>
    <w:rsid w:val="00F116CA"/>
    <w:rsid w:val="00F11D66"/>
    <w:rsid w:val="00F13E4A"/>
    <w:rsid w:val="00F141B0"/>
    <w:rsid w:val="00F14DE2"/>
    <w:rsid w:val="00F150FE"/>
    <w:rsid w:val="00F152F6"/>
    <w:rsid w:val="00F16850"/>
    <w:rsid w:val="00F20862"/>
    <w:rsid w:val="00F21728"/>
    <w:rsid w:val="00F21FFB"/>
    <w:rsid w:val="00F23E5C"/>
    <w:rsid w:val="00F25912"/>
    <w:rsid w:val="00F25FAB"/>
    <w:rsid w:val="00F27992"/>
    <w:rsid w:val="00F308B6"/>
    <w:rsid w:val="00F30C9E"/>
    <w:rsid w:val="00F311A8"/>
    <w:rsid w:val="00F33161"/>
    <w:rsid w:val="00F33741"/>
    <w:rsid w:val="00F33938"/>
    <w:rsid w:val="00F34924"/>
    <w:rsid w:val="00F36AA9"/>
    <w:rsid w:val="00F409D4"/>
    <w:rsid w:val="00F41C25"/>
    <w:rsid w:val="00F4405B"/>
    <w:rsid w:val="00F4606F"/>
    <w:rsid w:val="00F479AD"/>
    <w:rsid w:val="00F51DC0"/>
    <w:rsid w:val="00F51F36"/>
    <w:rsid w:val="00F54AC8"/>
    <w:rsid w:val="00F5614C"/>
    <w:rsid w:val="00F56758"/>
    <w:rsid w:val="00F56BDD"/>
    <w:rsid w:val="00F60ADB"/>
    <w:rsid w:val="00F60FE8"/>
    <w:rsid w:val="00F61094"/>
    <w:rsid w:val="00F65AB4"/>
    <w:rsid w:val="00F66043"/>
    <w:rsid w:val="00F6684E"/>
    <w:rsid w:val="00F66853"/>
    <w:rsid w:val="00F66ACB"/>
    <w:rsid w:val="00F71172"/>
    <w:rsid w:val="00F711BD"/>
    <w:rsid w:val="00F7353E"/>
    <w:rsid w:val="00F73C61"/>
    <w:rsid w:val="00F75184"/>
    <w:rsid w:val="00F75831"/>
    <w:rsid w:val="00F76094"/>
    <w:rsid w:val="00F80004"/>
    <w:rsid w:val="00F847AD"/>
    <w:rsid w:val="00F84A3E"/>
    <w:rsid w:val="00F84FA7"/>
    <w:rsid w:val="00F87648"/>
    <w:rsid w:val="00F8764F"/>
    <w:rsid w:val="00F8765B"/>
    <w:rsid w:val="00F902CD"/>
    <w:rsid w:val="00F91206"/>
    <w:rsid w:val="00F9397A"/>
    <w:rsid w:val="00F9592A"/>
    <w:rsid w:val="00F97AC4"/>
    <w:rsid w:val="00FA27EA"/>
    <w:rsid w:val="00FA3E19"/>
    <w:rsid w:val="00FA4E7E"/>
    <w:rsid w:val="00FA4FA5"/>
    <w:rsid w:val="00FA6AE6"/>
    <w:rsid w:val="00FB04F5"/>
    <w:rsid w:val="00FB2DEC"/>
    <w:rsid w:val="00FB2E39"/>
    <w:rsid w:val="00FB571D"/>
    <w:rsid w:val="00FB5D8B"/>
    <w:rsid w:val="00FB6ACE"/>
    <w:rsid w:val="00FB7DF9"/>
    <w:rsid w:val="00FC01F2"/>
    <w:rsid w:val="00FC0372"/>
    <w:rsid w:val="00FC0C05"/>
    <w:rsid w:val="00FC1E38"/>
    <w:rsid w:val="00FC2EE8"/>
    <w:rsid w:val="00FC3429"/>
    <w:rsid w:val="00FC5DA1"/>
    <w:rsid w:val="00FD281B"/>
    <w:rsid w:val="00FD2D2A"/>
    <w:rsid w:val="00FD7A8F"/>
    <w:rsid w:val="00FE03BC"/>
    <w:rsid w:val="00FE1782"/>
    <w:rsid w:val="00FE27D9"/>
    <w:rsid w:val="00FE2C7B"/>
    <w:rsid w:val="00FE3FBA"/>
    <w:rsid w:val="00FE4BE4"/>
    <w:rsid w:val="00FE58CF"/>
    <w:rsid w:val="00FE69A7"/>
    <w:rsid w:val="00FE6EFC"/>
    <w:rsid w:val="00FE70C8"/>
    <w:rsid w:val="00FE74A6"/>
    <w:rsid w:val="00FE7ED8"/>
    <w:rsid w:val="00FF0FDC"/>
    <w:rsid w:val="00FF381A"/>
    <w:rsid w:val="00FF4632"/>
    <w:rsid w:val="00FF49DB"/>
    <w:rsid w:val="00FF55B1"/>
    <w:rsid w:val="00FF7BBF"/>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k-SK" w:eastAsia="sk-SK"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semiHidden="0" w:uiPriority="0" w:unhideWhenUsed="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endnote text" w:uiPriority="0"/>
    <w:lsdException w:name="List" w:uiPriority="0"/>
    <w:lsdException w:name="List Bullet" w:uiPriority="0"/>
    <w:lsdException w:name="List Number"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Plain Text" w:uiPriority="0"/>
    <w:lsdException w:name="annotation subject" w:uiPriority="0"/>
    <w:lsdException w:name="No List" w:uiPriority="0"/>
    <w:lsdException w:name="Table Grid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E7032D"/>
    <w:rPr>
      <w:sz w:val="24"/>
      <w:szCs w:val="24"/>
    </w:rPr>
  </w:style>
  <w:style w:type="paragraph" w:styleId="Nadpis1">
    <w:name w:val="heading 1"/>
    <w:basedOn w:val="Normlny"/>
    <w:next w:val="Normlny"/>
    <w:link w:val="Nadpis1Char"/>
    <w:qFormat/>
    <w:rsid w:val="005968F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y"/>
    <w:next w:val="Normlny"/>
    <w:link w:val="Nadpis2Char"/>
    <w:unhideWhenUsed/>
    <w:qFormat/>
    <w:rsid w:val="00252EA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y"/>
    <w:next w:val="Normlny"/>
    <w:link w:val="Nadpis3Char"/>
    <w:unhideWhenUsed/>
    <w:qFormat/>
    <w:rsid w:val="00252EAB"/>
    <w:pPr>
      <w:keepNext/>
      <w:keepLines/>
      <w:spacing w:before="200"/>
      <w:outlineLvl w:val="2"/>
    </w:pPr>
    <w:rPr>
      <w:rFonts w:asciiTheme="majorHAnsi" w:eastAsiaTheme="majorEastAsia" w:hAnsiTheme="majorHAnsi" w:cstheme="majorBidi"/>
      <w:b/>
      <w:bCs/>
      <w:color w:val="4F81BD" w:themeColor="accent1"/>
    </w:rPr>
  </w:style>
  <w:style w:type="paragraph" w:styleId="Nadpis4">
    <w:name w:val="heading 4"/>
    <w:basedOn w:val="Normlny"/>
    <w:next w:val="Normlny"/>
    <w:link w:val="Nadpis4Char"/>
    <w:unhideWhenUsed/>
    <w:qFormat/>
    <w:rsid w:val="00084379"/>
    <w:pPr>
      <w:keepNext/>
      <w:keepLines/>
      <w:spacing w:before="200"/>
      <w:outlineLvl w:val="3"/>
    </w:pPr>
    <w:rPr>
      <w:rFonts w:asciiTheme="majorHAnsi" w:eastAsiaTheme="majorEastAsia" w:hAnsiTheme="majorHAnsi" w:cstheme="majorBidi"/>
      <w:b/>
      <w:bCs/>
      <w:i/>
      <w:iCs/>
      <w:color w:val="4F81BD" w:themeColor="accent1"/>
    </w:rPr>
  </w:style>
  <w:style w:type="paragraph" w:styleId="Nadpis5">
    <w:name w:val="heading 5"/>
    <w:basedOn w:val="Normlny"/>
    <w:next w:val="Normlny"/>
    <w:link w:val="Nadpis5Char"/>
    <w:qFormat/>
    <w:rsid w:val="00A40EE7"/>
    <w:pPr>
      <w:keepNext/>
      <w:outlineLvl w:val="4"/>
    </w:pPr>
  </w:style>
  <w:style w:type="paragraph" w:styleId="Nadpis6">
    <w:name w:val="heading 6"/>
    <w:basedOn w:val="Normlny"/>
    <w:next w:val="Normlny"/>
    <w:link w:val="Nadpis6Char"/>
    <w:qFormat/>
    <w:rsid w:val="00644123"/>
    <w:pPr>
      <w:keepNext/>
      <w:outlineLvl w:val="5"/>
    </w:pPr>
    <w:rPr>
      <w:b/>
      <w:bCs/>
      <w:lang w:eastAsia="en-US"/>
    </w:rPr>
  </w:style>
  <w:style w:type="paragraph" w:styleId="Nadpis7">
    <w:name w:val="heading 7"/>
    <w:basedOn w:val="Normlny"/>
    <w:next w:val="Normlny"/>
    <w:link w:val="Nadpis7Char"/>
    <w:qFormat/>
    <w:rsid w:val="00644123"/>
    <w:pPr>
      <w:keepNext/>
      <w:jc w:val="both"/>
      <w:outlineLvl w:val="6"/>
    </w:pPr>
    <w:rPr>
      <w:b/>
      <w:bCs/>
      <w:sz w:val="28"/>
      <w:lang w:eastAsia="en-US"/>
    </w:rPr>
  </w:style>
  <w:style w:type="paragraph" w:styleId="Nadpis8">
    <w:name w:val="heading 8"/>
    <w:basedOn w:val="Normlny"/>
    <w:next w:val="Normlny"/>
    <w:link w:val="Nadpis8Char"/>
    <w:qFormat/>
    <w:rsid w:val="00225CEF"/>
    <w:pPr>
      <w:spacing w:before="240" w:after="60"/>
      <w:outlineLvl w:val="7"/>
    </w:pPr>
    <w:rPr>
      <w:i/>
      <w:iCs/>
      <w:lang w:eastAsia="en-US"/>
    </w:rPr>
  </w:style>
  <w:style w:type="paragraph" w:styleId="Nadpis9">
    <w:name w:val="heading 9"/>
    <w:basedOn w:val="Normlny"/>
    <w:next w:val="Normlny"/>
    <w:link w:val="Nadpis9Char"/>
    <w:qFormat/>
    <w:rsid w:val="00644123"/>
    <w:pPr>
      <w:keepNext/>
      <w:outlineLvl w:val="8"/>
    </w:pPr>
    <w:rPr>
      <w:b/>
      <w:bCs/>
      <w:i/>
      <w:iCs/>
      <w:lang w:eastAsia="en-US"/>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Zkladntext2">
    <w:name w:val="Body Text 2"/>
    <w:basedOn w:val="Normlny"/>
    <w:link w:val="Zkladntext2Char"/>
    <w:rsid w:val="00A40EE7"/>
    <w:pPr>
      <w:jc w:val="center"/>
    </w:pPr>
    <w:rPr>
      <w:b/>
      <w:bCs/>
      <w:lang w:eastAsia="en-US"/>
    </w:rPr>
  </w:style>
  <w:style w:type="paragraph" w:styleId="Pta">
    <w:name w:val="footer"/>
    <w:basedOn w:val="Normlny"/>
    <w:rsid w:val="00A40EE7"/>
    <w:pPr>
      <w:tabs>
        <w:tab w:val="center" w:pos="4536"/>
        <w:tab w:val="right" w:pos="9072"/>
      </w:tabs>
    </w:pPr>
  </w:style>
  <w:style w:type="character" w:styleId="slostrany">
    <w:name w:val="page number"/>
    <w:basedOn w:val="Predvolenpsmoodseku"/>
    <w:rsid w:val="00A40EE7"/>
  </w:style>
  <w:style w:type="paragraph" w:styleId="Textbubliny">
    <w:name w:val="Balloon Text"/>
    <w:basedOn w:val="Normlny"/>
    <w:semiHidden/>
    <w:rsid w:val="00A40EE7"/>
    <w:rPr>
      <w:rFonts w:ascii="Tahoma" w:hAnsi="Tahoma" w:cs="Tahoma"/>
      <w:sz w:val="16"/>
      <w:szCs w:val="16"/>
    </w:rPr>
  </w:style>
  <w:style w:type="paragraph" w:styleId="Zarkazkladnhotextu">
    <w:name w:val="Body Text Indent"/>
    <w:basedOn w:val="Normlny"/>
    <w:link w:val="ZarkazkladnhotextuChar"/>
    <w:rsid w:val="00A40EE7"/>
    <w:pPr>
      <w:ind w:firstLine="708"/>
      <w:jc w:val="both"/>
    </w:pPr>
  </w:style>
  <w:style w:type="paragraph" w:customStyle="1" w:styleId="Import24">
    <w:name w:val="Import 24"/>
    <w:rsid w:val="00A40EE7"/>
    <w:pPr>
      <w:tabs>
        <w:tab w:val="left" w:pos="4797"/>
      </w:tabs>
    </w:pPr>
    <w:rPr>
      <w:rFonts w:ascii="Avinion" w:hAnsi="Avinion"/>
      <w:sz w:val="24"/>
      <w:lang w:val="en-US" w:eastAsia="cs-CZ"/>
    </w:rPr>
  </w:style>
  <w:style w:type="paragraph" w:styleId="Hlavika">
    <w:name w:val="header"/>
    <w:aliases w:val=" Char,Char"/>
    <w:basedOn w:val="Normlny"/>
    <w:link w:val="HlavikaChar"/>
    <w:unhideWhenUsed/>
    <w:rsid w:val="00D62C70"/>
    <w:pPr>
      <w:tabs>
        <w:tab w:val="center" w:pos="4536"/>
        <w:tab w:val="right" w:pos="9072"/>
      </w:tabs>
    </w:pPr>
  </w:style>
  <w:style w:type="character" w:customStyle="1" w:styleId="HlavikaChar">
    <w:name w:val="Hlavička Char"/>
    <w:aliases w:val=" Char Char,Char Char"/>
    <w:basedOn w:val="Predvolenpsmoodseku"/>
    <w:link w:val="Hlavika"/>
    <w:rsid w:val="00D62C70"/>
    <w:rPr>
      <w:sz w:val="24"/>
      <w:szCs w:val="24"/>
    </w:rPr>
  </w:style>
  <w:style w:type="character" w:customStyle="1" w:styleId="Nadpis5Char">
    <w:name w:val="Nadpis 5 Char"/>
    <w:basedOn w:val="Predvolenpsmoodseku"/>
    <w:link w:val="Nadpis5"/>
    <w:rsid w:val="003D1F26"/>
    <w:rPr>
      <w:sz w:val="24"/>
      <w:szCs w:val="24"/>
    </w:rPr>
  </w:style>
  <w:style w:type="paragraph" w:customStyle="1" w:styleId="Import5">
    <w:name w:val="Import 5"/>
    <w:rsid w:val="003D1F26"/>
    <w:pPr>
      <w:tabs>
        <w:tab w:val="left" w:pos="189"/>
        <w:tab w:val="left" w:pos="1197"/>
        <w:tab w:val="left" w:pos="1485"/>
        <w:tab w:val="left" w:pos="3357"/>
        <w:tab w:val="left" w:pos="4797"/>
        <w:tab w:val="left" w:pos="5085"/>
        <w:tab w:val="left" w:pos="6237"/>
        <w:tab w:val="left" w:pos="6525"/>
        <w:tab w:val="left" w:pos="7821"/>
      </w:tabs>
    </w:pPr>
    <w:rPr>
      <w:rFonts w:ascii="Avinion" w:hAnsi="Avinion"/>
      <w:sz w:val="24"/>
      <w:lang w:val="en-US"/>
    </w:rPr>
  </w:style>
  <w:style w:type="paragraph" w:styleId="Nzov">
    <w:name w:val="Title"/>
    <w:basedOn w:val="Normlny"/>
    <w:link w:val="NzovChar"/>
    <w:uiPriority w:val="10"/>
    <w:qFormat/>
    <w:rsid w:val="003D1F26"/>
    <w:pPr>
      <w:ind w:left="-180"/>
      <w:jc w:val="center"/>
    </w:pPr>
    <w:rPr>
      <w:b/>
      <w:sz w:val="28"/>
      <w:lang w:eastAsia="en-US"/>
    </w:rPr>
  </w:style>
  <w:style w:type="character" w:customStyle="1" w:styleId="NzovChar">
    <w:name w:val="Názov Char"/>
    <w:basedOn w:val="Predvolenpsmoodseku"/>
    <w:link w:val="Nzov"/>
    <w:uiPriority w:val="10"/>
    <w:rsid w:val="003D1F26"/>
    <w:rPr>
      <w:b/>
      <w:sz w:val="28"/>
      <w:szCs w:val="24"/>
      <w:lang w:eastAsia="en-US"/>
    </w:rPr>
  </w:style>
  <w:style w:type="paragraph" w:customStyle="1" w:styleId="Odstavec1">
    <w:name w:val="Odstavec1"/>
    <w:basedOn w:val="Normlny"/>
    <w:rsid w:val="009F524E"/>
    <w:pPr>
      <w:spacing w:before="80"/>
      <w:jc w:val="both"/>
    </w:pPr>
    <w:rPr>
      <w:szCs w:val="20"/>
      <w:lang w:val="cs-CZ" w:eastAsia="cs-CZ"/>
    </w:rPr>
  </w:style>
  <w:style w:type="paragraph" w:customStyle="1" w:styleId="Paragraf">
    <w:name w:val="Paragraf"/>
    <w:basedOn w:val="Normlny"/>
    <w:rsid w:val="009F524E"/>
    <w:pPr>
      <w:spacing w:after="120"/>
      <w:jc w:val="both"/>
    </w:pPr>
    <w:rPr>
      <w:lang w:val="cs-CZ" w:eastAsia="cs-CZ"/>
    </w:rPr>
  </w:style>
  <w:style w:type="character" w:customStyle="1" w:styleId="ra">
    <w:name w:val="ra"/>
    <w:basedOn w:val="Predvolenpsmoodseku"/>
    <w:rsid w:val="002D0C75"/>
  </w:style>
  <w:style w:type="character" w:customStyle="1" w:styleId="Zkladntext2Char">
    <w:name w:val="Základný text 2 Char"/>
    <w:basedOn w:val="Predvolenpsmoodseku"/>
    <w:link w:val="Zkladntext2"/>
    <w:rsid w:val="00965DD6"/>
    <w:rPr>
      <w:b/>
      <w:bCs/>
      <w:sz w:val="24"/>
      <w:szCs w:val="24"/>
      <w:lang w:eastAsia="en-US"/>
    </w:rPr>
  </w:style>
  <w:style w:type="paragraph" w:styleId="Zoznamsodrkami">
    <w:name w:val="List Bullet"/>
    <w:basedOn w:val="Normlny"/>
    <w:rsid w:val="001B40DE"/>
    <w:pPr>
      <w:numPr>
        <w:numId w:val="1"/>
      </w:numPr>
      <w:contextualSpacing/>
    </w:pPr>
    <w:rPr>
      <w:sz w:val="20"/>
      <w:szCs w:val="20"/>
      <w:lang w:eastAsia="cs-CZ"/>
    </w:rPr>
  </w:style>
  <w:style w:type="paragraph" w:styleId="Odsekzoznamu">
    <w:name w:val="List Paragraph"/>
    <w:basedOn w:val="Normlny"/>
    <w:uiPriority w:val="34"/>
    <w:qFormat/>
    <w:rsid w:val="00E03EFB"/>
    <w:pPr>
      <w:ind w:left="720"/>
      <w:contextualSpacing/>
    </w:pPr>
  </w:style>
  <w:style w:type="paragraph" w:customStyle="1" w:styleId="Zkladntext21">
    <w:name w:val="Základný text 21"/>
    <w:basedOn w:val="Normlny"/>
    <w:rsid w:val="00AC5EF0"/>
    <w:pPr>
      <w:suppressAutoHyphens/>
    </w:pPr>
    <w:rPr>
      <w:bCs/>
      <w:i/>
      <w:iCs/>
      <w:lang w:eastAsia="ar-SA"/>
    </w:rPr>
  </w:style>
  <w:style w:type="table" w:styleId="Mriekatabuky">
    <w:name w:val="Table Grid"/>
    <w:basedOn w:val="Normlnatabuka"/>
    <w:rsid w:val="009E06A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adpis1Char">
    <w:name w:val="Nadpis 1 Char"/>
    <w:basedOn w:val="Predvolenpsmoodseku"/>
    <w:link w:val="Nadpis1"/>
    <w:uiPriority w:val="9"/>
    <w:rsid w:val="005968FD"/>
    <w:rPr>
      <w:rFonts w:asciiTheme="majorHAnsi" w:eastAsiaTheme="majorEastAsia" w:hAnsiTheme="majorHAnsi" w:cstheme="majorBidi"/>
      <w:b/>
      <w:bCs/>
      <w:color w:val="365F91" w:themeColor="accent1" w:themeShade="BF"/>
      <w:sz w:val="28"/>
      <w:szCs w:val="28"/>
    </w:rPr>
  </w:style>
  <w:style w:type="paragraph" w:styleId="Zkladntext3">
    <w:name w:val="Body Text 3"/>
    <w:aliases w:val="Základní text 3 Char Char"/>
    <w:basedOn w:val="Normlny"/>
    <w:link w:val="Zkladntext3Char"/>
    <w:unhideWhenUsed/>
    <w:rsid w:val="005968FD"/>
    <w:pPr>
      <w:spacing w:after="120"/>
    </w:pPr>
    <w:rPr>
      <w:sz w:val="16"/>
      <w:szCs w:val="16"/>
    </w:rPr>
  </w:style>
  <w:style w:type="character" w:customStyle="1" w:styleId="Zkladntext3Char">
    <w:name w:val="Základný text 3 Char"/>
    <w:aliases w:val="Základní text 3 Char Char Char"/>
    <w:basedOn w:val="Predvolenpsmoodseku"/>
    <w:link w:val="Zkladntext3"/>
    <w:rsid w:val="005968FD"/>
    <w:rPr>
      <w:sz w:val="16"/>
      <w:szCs w:val="16"/>
    </w:rPr>
  </w:style>
  <w:style w:type="paragraph" w:customStyle="1" w:styleId="Normln">
    <w:name w:val="Normální"/>
    <w:basedOn w:val="Normlny"/>
    <w:rsid w:val="005968FD"/>
    <w:pPr>
      <w:widowControl w:val="0"/>
    </w:pPr>
    <w:rPr>
      <w:szCs w:val="20"/>
    </w:rPr>
  </w:style>
  <w:style w:type="paragraph" w:customStyle="1" w:styleId="Zkladntext20">
    <w:name w:val="Základní text 2"/>
    <w:basedOn w:val="Normlny"/>
    <w:rsid w:val="005968FD"/>
    <w:pPr>
      <w:widowControl w:val="0"/>
    </w:pPr>
    <w:rPr>
      <w:b/>
      <w:bCs/>
      <w:sz w:val="20"/>
      <w:szCs w:val="20"/>
      <w:u w:val="single"/>
      <w:lang w:eastAsia="cs-CZ"/>
    </w:rPr>
  </w:style>
  <w:style w:type="paragraph" w:styleId="Zkladntext">
    <w:name w:val="Body Text"/>
    <w:aliases w:val="termo"/>
    <w:basedOn w:val="Normlny"/>
    <w:link w:val="ZkladntextChar"/>
    <w:unhideWhenUsed/>
    <w:rsid w:val="000C34C9"/>
    <w:pPr>
      <w:spacing w:after="120"/>
    </w:pPr>
  </w:style>
  <w:style w:type="character" w:customStyle="1" w:styleId="ZkladntextChar">
    <w:name w:val="Základný text Char"/>
    <w:aliases w:val="termo Char"/>
    <w:basedOn w:val="Predvolenpsmoodseku"/>
    <w:link w:val="Zkladntext"/>
    <w:rsid w:val="000C34C9"/>
    <w:rPr>
      <w:sz w:val="24"/>
      <w:szCs w:val="24"/>
    </w:rPr>
  </w:style>
  <w:style w:type="paragraph" w:styleId="Textkomentra">
    <w:name w:val="annotation text"/>
    <w:aliases w:val="Char3"/>
    <w:basedOn w:val="Normlny"/>
    <w:link w:val="TextkomentraChar"/>
    <w:unhideWhenUsed/>
    <w:rsid w:val="003E1A38"/>
    <w:rPr>
      <w:sz w:val="20"/>
      <w:szCs w:val="20"/>
    </w:rPr>
  </w:style>
  <w:style w:type="character" w:customStyle="1" w:styleId="TextkomentraChar">
    <w:name w:val="Text komentára Char"/>
    <w:aliases w:val="Char3 Char"/>
    <w:basedOn w:val="Predvolenpsmoodseku"/>
    <w:link w:val="Textkomentra"/>
    <w:rsid w:val="003E1A38"/>
  </w:style>
  <w:style w:type="paragraph" w:styleId="Textpoznmkypodiarou">
    <w:name w:val="footnote text"/>
    <w:basedOn w:val="Normlny"/>
    <w:link w:val="TextpoznmkypodiarouChar"/>
    <w:unhideWhenUsed/>
    <w:rsid w:val="00D22A04"/>
    <w:rPr>
      <w:sz w:val="20"/>
      <w:szCs w:val="20"/>
    </w:rPr>
  </w:style>
  <w:style w:type="character" w:customStyle="1" w:styleId="TextpoznmkypodiarouChar">
    <w:name w:val="Text poznámky pod čiarou Char"/>
    <w:basedOn w:val="Predvolenpsmoodseku"/>
    <w:link w:val="Textpoznmkypodiarou"/>
    <w:uiPriority w:val="99"/>
    <w:rsid w:val="00D22A04"/>
  </w:style>
  <w:style w:type="character" w:styleId="Odkaznapoznmkupodiarou">
    <w:name w:val="footnote reference"/>
    <w:rsid w:val="00D22A04"/>
    <w:rPr>
      <w:vertAlign w:val="superscript"/>
    </w:rPr>
  </w:style>
  <w:style w:type="paragraph" w:customStyle="1" w:styleId="Normal-textChar">
    <w:name w:val="Normal-text Char"/>
    <w:basedOn w:val="Normlny"/>
    <w:link w:val="Normal-textCharChar"/>
    <w:autoRedefine/>
    <w:rsid w:val="00FC01F2"/>
    <w:pPr>
      <w:keepNext/>
      <w:keepLines/>
      <w:spacing w:before="120" w:after="120"/>
      <w:ind w:right="57"/>
    </w:pPr>
    <w:rPr>
      <w:rFonts w:ascii="Arial" w:hAnsi="Arial" w:cs="Arial"/>
      <w:sz w:val="22"/>
      <w:szCs w:val="22"/>
      <w:lang w:eastAsia="cs-CZ"/>
    </w:rPr>
  </w:style>
  <w:style w:type="paragraph" w:customStyle="1" w:styleId="pkladyed">
    <w:name w:val="příklady šedě"/>
    <w:basedOn w:val="Normlny"/>
    <w:autoRedefine/>
    <w:rsid w:val="00FC01F2"/>
    <w:pPr>
      <w:jc w:val="center"/>
    </w:pPr>
    <w:rPr>
      <w:sz w:val="20"/>
      <w:szCs w:val="20"/>
    </w:rPr>
  </w:style>
  <w:style w:type="character" w:customStyle="1" w:styleId="Normal-textCharChar">
    <w:name w:val="Normal-text Char Char"/>
    <w:link w:val="Normal-textChar"/>
    <w:rsid w:val="00FC01F2"/>
    <w:rPr>
      <w:rFonts w:ascii="Arial" w:hAnsi="Arial" w:cs="Arial"/>
      <w:sz w:val="22"/>
      <w:szCs w:val="22"/>
      <w:lang w:eastAsia="cs-CZ"/>
    </w:rPr>
  </w:style>
  <w:style w:type="paragraph" w:customStyle="1" w:styleId="Normal-text">
    <w:name w:val="Normal-text"/>
    <w:basedOn w:val="Normlny"/>
    <w:link w:val="Normal-textChar1"/>
    <w:autoRedefine/>
    <w:rsid w:val="00FC01F2"/>
    <w:pPr>
      <w:keepNext/>
      <w:keepLines/>
      <w:ind w:left="57" w:right="57"/>
      <w:jc w:val="both"/>
    </w:pPr>
    <w:rPr>
      <w:rFonts w:ascii="Arial" w:hAnsi="Arial" w:cs="Arial"/>
      <w:iCs/>
      <w:sz w:val="22"/>
      <w:szCs w:val="22"/>
      <w:lang w:eastAsia="cs-CZ"/>
    </w:rPr>
  </w:style>
  <w:style w:type="character" w:customStyle="1" w:styleId="Normal-textChar1">
    <w:name w:val="Normal-text Char1"/>
    <w:link w:val="Normal-text"/>
    <w:rsid w:val="00FC01F2"/>
    <w:rPr>
      <w:rFonts w:ascii="Arial" w:hAnsi="Arial" w:cs="Arial"/>
      <w:iCs/>
      <w:sz w:val="22"/>
      <w:szCs w:val="22"/>
      <w:lang w:eastAsia="cs-CZ"/>
    </w:rPr>
  </w:style>
  <w:style w:type="paragraph" w:customStyle="1" w:styleId="Normaltab">
    <w:name w:val="Normal tab"/>
    <w:basedOn w:val="Normlny"/>
    <w:link w:val="NormaltabChar"/>
    <w:rsid w:val="00BE31C5"/>
    <w:pPr>
      <w:widowControl w:val="0"/>
      <w:ind w:left="57" w:right="57"/>
    </w:pPr>
    <w:rPr>
      <w:rFonts w:ascii="Arial" w:hAnsi="Arial" w:cs="Arial"/>
      <w:color w:val="000000"/>
      <w:sz w:val="22"/>
      <w:szCs w:val="22"/>
      <w:lang w:val="en-US" w:eastAsia="ar-SA"/>
    </w:rPr>
  </w:style>
  <w:style w:type="character" w:customStyle="1" w:styleId="NormaltabChar">
    <w:name w:val="Normal tab Char"/>
    <w:link w:val="Normaltab"/>
    <w:rsid w:val="00BE31C5"/>
    <w:rPr>
      <w:rFonts w:ascii="Arial" w:hAnsi="Arial" w:cs="Arial"/>
      <w:color w:val="000000"/>
      <w:sz w:val="22"/>
      <w:szCs w:val="22"/>
      <w:lang w:val="en-US" w:eastAsia="ar-SA"/>
    </w:rPr>
  </w:style>
  <w:style w:type="paragraph" w:styleId="Textvysvetlivky">
    <w:name w:val="endnote text"/>
    <w:basedOn w:val="Normlny"/>
    <w:link w:val="TextvysvetlivkyChar"/>
    <w:unhideWhenUsed/>
    <w:rsid w:val="008A74BE"/>
    <w:rPr>
      <w:rFonts w:asciiTheme="minorHAnsi" w:eastAsiaTheme="minorHAnsi" w:hAnsiTheme="minorHAnsi" w:cstheme="minorBidi"/>
      <w:sz w:val="20"/>
      <w:szCs w:val="20"/>
      <w:lang w:eastAsia="en-US"/>
    </w:rPr>
  </w:style>
  <w:style w:type="character" w:customStyle="1" w:styleId="TextvysvetlivkyChar">
    <w:name w:val="Text vysvetlivky Char"/>
    <w:basedOn w:val="Predvolenpsmoodseku"/>
    <w:link w:val="Textvysvetlivky"/>
    <w:rsid w:val="008A74BE"/>
    <w:rPr>
      <w:rFonts w:asciiTheme="minorHAnsi" w:eastAsiaTheme="minorHAnsi" w:hAnsiTheme="minorHAnsi" w:cstheme="minorBidi"/>
      <w:lang w:eastAsia="en-US"/>
    </w:rPr>
  </w:style>
  <w:style w:type="paragraph" w:customStyle="1" w:styleId="Textclanok">
    <w:name w:val="Text_clanok"/>
    <w:basedOn w:val="Normlny"/>
    <w:uiPriority w:val="99"/>
    <w:rsid w:val="007F656F"/>
    <w:pPr>
      <w:ind w:firstLine="709"/>
      <w:jc w:val="both"/>
    </w:pPr>
    <w:rPr>
      <w:rFonts w:ascii="Arial" w:hAnsi="Arial" w:cs="Arial"/>
      <w:lang w:eastAsia="cs-CZ"/>
    </w:rPr>
  </w:style>
  <w:style w:type="character" w:customStyle="1" w:styleId="ZarkazkladnhotextuChar">
    <w:name w:val="Zarážka základného textu Char"/>
    <w:basedOn w:val="Predvolenpsmoodseku"/>
    <w:link w:val="Zarkazkladnhotextu"/>
    <w:semiHidden/>
    <w:rsid w:val="00A50563"/>
    <w:rPr>
      <w:sz w:val="24"/>
      <w:szCs w:val="24"/>
    </w:rPr>
  </w:style>
  <w:style w:type="character" w:styleId="Odkaznakomentr">
    <w:name w:val="annotation reference"/>
    <w:rsid w:val="0071793B"/>
    <w:rPr>
      <w:sz w:val="16"/>
      <w:szCs w:val="16"/>
    </w:rPr>
  </w:style>
  <w:style w:type="paragraph" w:customStyle="1" w:styleId="Podnadpis1">
    <w:name w:val="Podnadpis 1"/>
    <w:next w:val="Normlny"/>
    <w:autoRedefine/>
    <w:rsid w:val="0071793B"/>
    <w:pPr>
      <w:numPr>
        <w:numId w:val="3"/>
      </w:numPr>
      <w:spacing w:before="240" w:after="120"/>
    </w:pPr>
    <w:rPr>
      <w:rFonts w:cs="Arial"/>
      <w:b/>
      <w:color w:val="000000"/>
      <w:sz w:val="24"/>
      <w:szCs w:val="24"/>
      <w:lang w:eastAsia="en-US"/>
    </w:rPr>
  </w:style>
  <w:style w:type="character" w:customStyle="1" w:styleId="Nadpis8Char">
    <w:name w:val="Nadpis 8 Char"/>
    <w:basedOn w:val="Predvolenpsmoodseku"/>
    <w:link w:val="Nadpis8"/>
    <w:rsid w:val="00225CEF"/>
    <w:rPr>
      <w:i/>
      <w:iCs/>
      <w:sz w:val="24"/>
      <w:szCs w:val="24"/>
      <w:lang w:eastAsia="en-US"/>
    </w:rPr>
  </w:style>
  <w:style w:type="paragraph" w:styleId="Oznaitext">
    <w:name w:val="Block Text"/>
    <w:basedOn w:val="Normlny"/>
    <w:rsid w:val="00225CEF"/>
    <w:pPr>
      <w:spacing w:before="57"/>
      <w:ind w:left="57" w:right="57" w:firstLine="210"/>
      <w:jc w:val="both"/>
    </w:pPr>
    <w:rPr>
      <w:color w:val="008000"/>
      <w:sz w:val="20"/>
      <w:szCs w:val="20"/>
    </w:rPr>
  </w:style>
  <w:style w:type="table" w:styleId="Mriekatabuky1">
    <w:name w:val="Table Grid 1"/>
    <w:basedOn w:val="Normlnatabuka"/>
    <w:rsid w:val="00225CEF"/>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Oznaitext1">
    <w:name w:val="Označiť text1"/>
    <w:basedOn w:val="Normlny"/>
    <w:rsid w:val="00420C58"/>
    <w:pPr>
      <w:suppressAutoHyphens/>
      <w:spacing w:before="57"/>
      <w:ind w:left="57" w:right="57" w:firstLine="210"/>
      <w:jc w:val="both"/>
    </w:pPr>
    <w:rPr>
      <w:color w:val="008000"/>
      <w:sz w:val="20"/>
      <w:szCs w:val="20"/>
      <w:lang w:eastAsia="ar-SA"/>
    </w:rPr>
  </w:style>
  <w:style w:type="character" w:customStyle="1" w:styleId="Nadpis2Char">
    <w:name w:val="Nadpis 2 Char"/>
    <w:basedOn w:val="Predvolenpsmoodseku"/>
    <w:link w:val="Nadpis2"/>
    <w:uiPriority w:val="9"/>
    <w:rsid w:val="00252EAB"/>
    <w:rPr>
      <w:rFonts w:asciiTheme="majorHAnsi" w:eastAsiaTheme="majorEastAsia" w:hAnsiTheme="majorHAnsi" w:cstheme="majorBidi"/>
      <w:b/>
      <w:bCs/>
      <w:color w:val="4F81BD" w:themeColor="accent1"/>
      <w:sz w:val="26"/>
      <w:szCs w:val="26"/>
    </w:rPr>
  </w:style>
  <w:style w:type="character" w:customStyle="1" w:styleId="Nadpis3Char">
    <w:name w:val="Nadpis 3 Char"/>
    <w:basedOn w:val="Predvolenpsmoodseku"/>
    <w:link w:val="Nadpis3"/>
    <w:uiPriority w:val="9"/>
    <w:semiHidden/>
    <w:rsid w:val="00252EAB"/>
    <w:rPr>
      <w:rFonts w:asciiTheme="majorHAnsi" w:eastAsiaTheme="majorEastAsia" w:hAnsiTheme="majorHAnsi" w:cstheme="majorBidi"/>
      <w:b/>
      <w:bCs/>
      <w:color w:val="4F81BD" w:themeColor="accent1"/>
      <w:sz w:val="24"/>
      <w:szCs w:val="24"/>
    </w:rPr>
  </w:style>
  <w:style w:type="character" w:customStyle="1" w:styleId="Nadpis4Char">
    <w:name w:val="Nadpis 4 Char"/>
    <w:basedOn w:val="Predvolenpsmoodseku"/>
    <w:link w:val="Nadpis4"/>
    <w:uiPriority w:val="9"/>
    <w:semiHidden/>
    <w:rsid w:val="00084379"/>
    <w:rPr>
      <w:rFonts w:asciiTheme="majorHAnsi" w:eastAsiaTheme="majorEastAsia" w:hAnsiTheme="majorHAnsi" w:cstheme="majorBidi"/>
      <w:b/>
      <w:bCs/>
      <w:i/>
      <w:iCs/>
      <w:color w:val="4F81BD" w:themeColor="accent1"/>
      <w:sz w:val="24"/>
      <w:szCs w:val="24"/>
    </w:rPr>
  </w:style>
  <w:style w:type="paragraph" w:customStyle="1" w:styleId="Normln0">
    <w:name w:val="Norm‡ln’"/>
    <w:rsid w:val="00084379"/>
    <w:rPr>
      <w:lang w:val="cs-CZ"/>
    </w:rPr>
  </w:style>
  <w:style w:type="paragraph" w:customStyle="1" w:styleId="Zkladntext30">
    <w:name w:val="Z‡kladn’ text 3"/>
    <w:basedOn w:val="Normln0"/>
    <w:rsid w:val="00084379"/>
    <w:pPr>
      <w:jc w:val="center"/>
    </w:pPr>
    <w:rPr>
      <w:sz w:val="24"/>
    </w:rPr>
  </w:style>
  <w:style w:type="character" w:customStyle="1" w:styleId="Zkladntext1">
    <w:name w:val="Základný text1"/>
    <w:rsid w:val="005E30C2"/>
    <w:rPr>
      <w:rFonts w:ascii="Times New Roman" w:eastAsia="Times New Roman" w:hAnsi="Times New Roman" w:cs="Times New Roman"/>
      <w:b w:val="0"/>
      <w:bCs w:val="0"/>
      <w:i w:val="0"/>
      <w:iCs w:val="0"/>
      <w:smallCaps w:val="0"/>
      <w:strike w:val="0"/>
      <w:color w:val="000000"/>
      <w:spacing w:val="0"/>
      <w:w w:val="100"/>
      <w:position w:val="0"/>
      <w:sz w:val="21"/>
      <w:szCs w:val="21"/>
      <w:u w:val="none"/>
      <w:lang w:val="sk-SK"/>
    </w:rPr>
  </w:style>
  <w:style w:type="character" w:customStyle="1" w:styleId="BodytextBold">
    <w:name w:val="Body text + Bold"/>
    <w:rsid w:val="005E30C2"/>
    <w:rPr>
      <w:rFonts w:ascii="Times New Roman" w:eastAsia="Times New Roman" w:hAnsi="Times New Roman" w:cs="Times New Roman"/>
      <w:b/>
      <w:bCs/>
      <w:i w:val="0"/>
      <w:iCs w:val="0"/>
      <w:smallCaps w:val="0"/>
      <w:strike w:val="0"/>
      <w:color w:val="000000"/>
      <w:spacing w:val="0"/>
      <w:w w:val="100"/>
      <w:position w:val="0"/>
      <w:sz w:val="21"/>
      <w:szCs w:val="21"/>
      <w:u w:val="none"/>
      <w:lang w:val="sk-SK"/>
    </w:rPr>
  </w:style>
  <w:style w:type="character" w:customStyle="1" w:styleId="Znakypropoznmkupodarou">
    <w:name w:val="Znaky pro poznámku pod čarou"/>
    <w:rsid w:val="00D50C55"/>
    <w:rPr>
      <w:vertAlign w:val="superscript"/>
    </w:rPr>
  </w:style>
  <w:style w:type="character" w:customStyle="1" w:styleId="Styl2CharChar">
    <w:name w:val="Styl2 Char Char"/>
    <w:rsid w:val="00D50C55"/>
    <w:rPr>
      <w:rFonts w:ascii="Arial" w:hAnsi="Arial" w:cs="Arial"/>
      <w:sz w:val="22"/>
      <w:szCs w:val="22"/>
      <w:lang w:val="pl-PL" w:eastAsia="ar-SA" w:bidi="ar-SA"/>
    </w:rPr>
  </w:style>
  <w:style w:type="paragraph" w:customStyle="1" w:styleId="Styl1">
    <w:name w:val="Styl1"/>
    <w:basedOn w:val="Normlny"/>
    <w:link w:val="Styl1Char"/>
    <w:rsid w:val="00D50C55"/>
    <w:pPr>
      <w:keepNext/>
      <w:keepLines/>
      <w:suppressLineNumbers/>
      <w:tabs>
        <w:tab w:val="left" w:pos="567"/>
        <w:tab w:val="left" w:pos="960"/>
      </w:tabs>
      <w:suppressAutoHyphens/>
      <w:ind w:left="960"/>
      <w:jc w:val="both"/>
    </w:pPr>
    <w:rPr>
      <w:i/>
      <w:color w:val="9954CC"/>
      <w:lang w:eastAsia="ar-SA"/>
    </w:rPr>
  </w:style>
  <w:style w:type="paragraph" w:customStyle="1" w:styleId="Styl2Char">
    <w:name w:val="Styl2 Char"/>
    <w:basedOn w:val="Nadpis3"/>
    <w:rsid w:val="00D50C55"/>
    <w:pPr>
      <w:tabs>
        <w:tab w:val="left" w:pos="265"/>
        <w:tab w:val="left" w:pos="360"/>
        <w:tab w:val="left" w:pos="567"/>
      </w:tabs>
      <w:suppressAutoHyphens/>
      <w:spacing w:before="0"/>
      <w:ind w:right="57"/>
      <w:jc w:val="both"/>
    </w:pPr>
    <w:rPr>
      <w:rFonts w:ascii="Arial" w:eastAsia="Times New Roman" w:hAnsi="Arial" w:cs="Arial"/>
      <w:b w:val="0"/>
      <w:bCs w:val="0"/>
      <w:color w:val="auto"/>
      <w:sz w:val="22"/>
      <w:szCs w:val="22"/>
      <w:lang w:val="pl-PL" w:eastAsia="ar-SA"/>
    </w:rPr>
  </w:style>
  <w:style w:type="character" w:styleId="Textzstupnhosymbolu">
    <w:name w:val="Placeholder Text"/>
    <w:basedOn w:val="Predvolenpsmoodseku"/>
    <w:uiPriority w:val="99"/>
    <w:semiHidden/>
    <w:rsid w:val="00A61EB2"/>
    <w:rPr>
      <w:color w:val="808080"/>
    </w:rPr>
  </w:style>
  <w:style w:type="paragraph" w:styleId="Normlnywebov">
    <w:name w:val="Normal (Web)"/>
    <w:basedOn w:val="Normlny"/>
    <w:uiPriority w:val="99"/>
    <w:unhideWhenUsed/>
    <w:rsid w:val="00B27B45"/>
    <w:pPr>
      <w:spacing w:before="100" w:beforeAutospacing="1" w:after="100" w:afterAutospacing="1"/>
    </w:pPr>
    <w:rPr>
      <w:rFonts w:eastAsiaTheme="minorEastAsia"/>
    </w:rPr>
  </w:style>
  <w:style w:type="paragraph" w:customStyle="1" w:styleId="Zkladntext31">
    <w:name w:val="Základný text 31"/>
    <w:basedOn w:val="Normlny"/>
    <w:locked/>
    <w:rsid w:val="00B11082"/>
    <w:pPr>
      <w:jc w:val="both"/>
    </w:pPr>
    <w:rPr>
      <w:szCs w:val="20"/>
      <w:lang w:eastAsia="cs-CZ"/>
    </w:rPr>
  </w:style>
  <w:style w:type="paragraph" w:customStyle="1" w:styleId="BodyText32">
    <w:name w:val="Body Text 32"/>
    <w:basedOn w:val="Normlny"/>
    <w:rsid w:val="00B11082"/>
    <w:pPr>
      <w:jc w:val="both"/>
    </w:pPr>
    <w:rPr>
      <w:rFonts w:ascii="Arial" w:hAnsi="Arial"/>
      <w:lang w:val="cs-CZ" w:eastAsia="cs-CZ"/>
    </w:rPr>
  </w:style>
  <w:style w:type="character" w:styleId="Siln">
    <w:name w:val="Strong"/>
    <w:basedOn w:val="Predvolenpsmoodseku"/>
    <w:qFormat/>
    <w:rsid w:val="006C6717"/>
    <w:rPr>
      <w:b/>
      <w:bCs/>
    </w:rPr>
  </w:style>
  <w:style w:type="character" w:customStyle="1" w:styleId="Bodytext2">
    <w:name w:val="Body text (2)_"/>
    <w:basedOn w:val="Predvolenpsmoodseku"/>
    <w:link w:val="Bodytext20"/>
    <w:rsid w:val="00775681"/>
    <w:rPr>
      <w:shd w:val="clear" w:color="auto" w:fill="FFFFFF"/>
    </w:rPr>
  </w:style>
  <w:style w:type="paragraph" w:customStyle="1" w:styleId="Bodytext20">
    <w:name w:val="Body text (2)"/>
    <w:basedOn w:val="Normlny"/>
    <w:link w:val="Bodytext2"/>
    <w:rsid w:val="00775681"/>
    <w:pPr>
      <w:widowControl w:val="0"/>
      <w:shd w:val="clear" w:color="auto" w:fill="FFFFFF"/>
      <w:spacing w:after="560" w:line="244" w:lineRule="exact"/>
      <w:ind w:hanging="1460"/>
      <w:jc w:val="center"/>
    </w:pPr>
    <w:rPr>
      <w:sz w:val="20"/>
      <w:szCs w:val="20"/>
    </w:rPr>
  </w:style>
  <w:style w:type="character" w:customStyle="1" w:styleId="Bodytext3">
    <w:name w:val="Body text (3)_"/>
    <w:basedOn w:val="Predvolenpsmoodseku"/>
    <w:link w:val="Bodytext30"/>
    <w:rsid w:val="00775681"/>
    <w:rPr>
      <w:b/>
      <w:bCs/>
      <w:shd w:val="clear" w:color="auto" w:fill="FFFFFF"/>
    </w:rPr>
  </w:style>
  <w:style w:type="paragraph" w:customStyle="1" w:styleId="Bodytext30">
    <w:name w:val="Body text (3)"/>
    <w:basedOn w:val="Normlny"/>
    <w:link w:val="Bodytext3"/>
    <w:rsid w:val="00775681"/>
    <w:pPr>
      <w:widowControl w:val="0"/>
      <w:shd w:val="clear" w:color="auto" w:fill="FFFFFF"/>
      <w:spacing w:line="259" w:lineRule="exact"/>
      <w:ind w:hanging="600"/>
      <w:jc w:val="both"/>
    </w:pPr>
    <w:rPr>
      <w:b/>
      <w:bCs/>
      <w:sz w:val="20"/>
      <w:szCs w:val="20"/>
    </w:rPr>
  </w:style>
  <w:style w:type="character" w:customStyle="1" w:styleId="Heading3">
    <w:name w:val="Heading #3_"/>
    <w:basedOn w:val="Predvolenpsmoodseku"/>
    <w:link w:val="Heading30"/>
    <w:rsid w:val="00E7032D"/>
    <w:rPr>
      <w:b/>
      <w:bCs/>
      <w:shd w:val="clear" w:color="auto" w:fill="FFFFFF"/>
    </w:rPr>
  </w:style>
  <w:style w:type="paragraph" w:customStyle="1" w:styleId="Heading30">
    <w:name w:val="Heading #3"/>
    <w:basedOn w:val="Normlny"/>
    <w:link w:val="Heading3"/>
    <w:rsid w:val="00E7032D"/>
    <w:pPr>
      <w:widowControl w:val="0"/>
      <w:shd w:val="clear" w:color="auto" w:fill="FFFFFF"/>
      <w:spacing w:before="260" w:after="260" w:line="244" w:lineRule="exact"/>
      <w:ind w:hanging="700"/>
      <w:jc w:val="center"/>
      <w:outlineLvl w:val="2"/>
    </w:pPr>
    <w:rPr>
      <w:b/>
      <w:bCs/>
      <w:sz w:val="20"/>
      <w:szCs w:val="20"/>
    </w:rPr>
  </w:style>
  <w:style w:type="character" w:customStyle="1" w:styleId="Bodytext2Nyala13pt">
    <w:name w:val="Body text (2) + Nyala;13 pt"/>
    <w:basedOn w:val="Bodytext2"/>
    <w:rsid w:val="00E7032D"/>
    <w:rPr>
      <w:rFonts w:ascii="Nyala" w:eastAsia="Nyala" w:hAnsi="Nyala" w:cs="Nyala"/>
      <w:b w:val="0"/>
      <w:bCs w:val="0"/>
      <w:i w:val="0"/>
      <w:iCs w:val="0"/>
      <w:smallCaps w:val="0"/>
      <w:strike w:val="0"/>
      <w:color w:val="000000"/>
      <w:spacing w:val="0"/>
      <w:w w:val="100"/>
      <w:position w:val="0"/>
      <w:sz w:val="26"/>
      <w:szCs w:val="26"/>
      <w:u w:val="none"/>
      <w:shd w:val="clear" w:color="auto" w:fill="FFFFFF"/>
      <w:lang w:val="sk-SK" w:eastAsia="sk-SK" w:bidi="sk-SK"/>
    </w:rPr>
  </w:style>
  <w:style w:type="character" w:customStyle="1" w:styleId="Tablecaption">
    <w:name w:val="Table caption"/>
    <w:basedOn w:val="Predvolenpsmoodseku"/>
    <w:rsid w:val="00E7032D"/>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sk-SK" w:eastAsia="sk-SK" w:bidi="sk-SK"/>
    </w:rPr>
  </w:style>
  <w:style w:type="character" w:customStyle="1" w:styleId="TablecaptionNyala13pt">
    <w:name w:val="Table caption + Nyala;13 pt"/>
    <w:basedOn w:val="Predvolenpsmoodseku"/>
    <w:rsid w:val="00E7032D"/>
    <w:rPr>
      <w:rFonts w:ascii="Nyala" w:eastAsia="Nyala" w:hAnsi="Nyala" w:cs="Nyala"/>
      <w:b w:val="0"/>
      <w:bCs w:val="0"/>
      <w:i w:val="0"/>
      <w:iCs w:val="0"/>
      <w:smallCaps w:val="0"/>
      <w:strike w:val="0"/>
      <w:color w:val="000000"/>
      <w:spacing w:val="0"/>
      <w:w w:val="100"/>
      <w:position w:val="0"/>
      <w:sz w:val="26"/>
      <w:szCs w:val="26"/>
      <w:u w:val="none"/>
      <w:lang w:val="sk-SK" w:eastAsia="sk-SK" w:bidi="sk-SK"/>
    </w:rPr>
  </w:style>
  <w:style w:type="character" w:customStyle="1" w:styleId="Styl1Char">
    <w:name w:val="Styl1 Char"/>
    <w:link w:val="Styl1"/>
    <w:rsid w:val="00261CBF"/>
    <w:rPr>
      <w:i/>
      <w:color w:val="9954CC"/>
      <w:sz w:val="24"/>
      <w:szCs w:val="24"/>
      <w:lang w:eastAsia="ar-SA"/>
    </w:rPr>
  </w:style>
  <w:style w:type="paragraph" w:customStyle="1" w:styleId="Default">
    <w:name w:val="Default"/>
    <w:rsid w:val="00572904"/>
    <w:pPr>
      <w:autoSpaceDE w:val="0"/>
      <w:autoSpaceDN w:val="0"/>
      <w:adjustRightInd w:val="0"/>
    </w:pPr>
    <w:rPr>
      <w:color w:val="000000"/>
      <w:sz w:val="24"/>
      <w:szCs w:val="24"/>
    </w:rPr>
  </w:style>
  <w:style w:type="paragraph" w:styleId="slovanzoznam">
    <w:name w:val="List Number"/>
    <w:basedOn w:val="Normlny"/>
    <w:rsid w:val="00572904"/>
    <w:pPr>
      <w:widowControl w:val="0"/>
      <w:tabs>
        <w:tab w:val="num" w:pos="360"/>
      </w:tabs>
      <w:ind w:left="360" w:hanging="360"/>
    </w:pPr>
    <w:rPr>
      <w:sz w:val="20"/>
      <w:szCs w:val="20"/>
    </w:rPr>
  </w:style>
  <w:style w:type="character" w:customStyle="1" w:styleId="normal-tabChar3">
    <w:name w:val="normal-tab Char3"/>
    <w:link w:val="normal-tab"/>
    <w:rsid w:val="00572904"/>
    <w:rPr>
      <w:rFonts w:ascii="Arial" w:hAnsi="Arial" w:cs="Arial"/>
      <w:bCs/>
      <w:sz w:val="22"/>
      <w:szCs w:val="22"/>
    </w:rPr>
  </w:style>
  <w:style w:type="paragraph" w:customStyle="1" w:styleId="normal-tab">
    <w:name w:val="normal-tab"/>
    <w:basedOn w:val="Normlny"/>
    <w:link w:val="normal-tabChar3"/>
    <w:autoRedefine/>
    <w:rsid w:val="00572904"/>
    <w:pPr>
      <w:keepNext/>
      <w:keepLines/>
      <w:tabs>
        <w:tab w:val="left" w:pos="2552"/>
      </w:tabs>
      <w:overflowPunct w:val="0"/>
      <w:autoSpaceDE w:val="0"/>
      <w:autoSpaceDN w:val="0"/>
      <w:adjustRightInd w:val="0"/>
      <w:ind w:right="57"/>
      <w:jc w:val="both"/>
      <w:textAlignment w:val="baseline"/>
    </w:pPr>
    <w:rPr>
      <w:rFonts w:ascii="Arial" w:hAnsi="Arial" w:cs="Arial"/>
      <w:bCs/>
      <w:sz w:val="22"/>
      <w:szCs w:val="22"/>
    </w:rPr>
  </w:style>
  <w:style w:type="character" w:styleId="Hypertextovprepojenie">
    <w:name w:val="Hyperlink"/>
    <w:basedOn w:val="Predvolenpsmoodseku"/>
    <w:unhideWhenUsed/>
    <w:rsid w:val="0027679A"/>
    <w:rPr>
      <w:color w:val="0000FF" w:themeColor="hyperlink"/>
      <w:u w:val="single"/>
    </w:rPr>
  </w:style>
  <w:style w:type="paragraph" w:styleId="Zarkazkladnhotextu3">
    <w:name w:val="Body Text Indent 3"/>
    <w:basedOn w:val="Normlny"/>
    <w:link w:val="Zarkazkladnhotextu3Char"/>
    <w:unhideWhenUsed/>
    <w:rsid w:val="00644123"/>
    <w:pPr>
      <w:spacing w:after="120"/>
      <w:ind w:left="283"/>
    </w:pPr>
    <w:rPr>
      <w:sz w:val="16"/>
      <w:szCs w:val="16"/>
    </w:rPr>
  </w:style>
  <w:style w:type="character" w:customStyle="1" w:styleId="Zarkazkladnhotextu3Char">
    <w:name w:val="Zarážka základného textu 3 Char"/>
    <w:basedOn w:val="Predvolenpsmoodseku"/>
    <w:link w:val="Zarkazkladnhotextu3"/>
    <w:uiPriority w:val="99"/>
    <w:semiHidden/>
    <w:rsid w:val="00644123"/>
    <w:rPr>
      <w:sz w:val="16"/>
      <w:szCs w:val="16"/>
    </w:rPr>
  </w:style>
  <w:style w:type="character" w:customStyle="1" w:styleId="Nadpis6Char">
    <w:name w:val="Nadpis 6 Char"/>
    <w:basedOn w:val="Predvolenpsmoodseku"/>
    <w:link w:val="Nadpis6"/>
    <w:rsid w:val="00644123"/>
    <w:rPr>
      <w:b/>
      <w:bCs/>
      <w:sz w:val="24"/>
      <w:szCs w:val="24"/>
      <w:lang w:eastAsia="en-US"/>
    </w:rPr>
  </w:style>
  <w:style w:type="character" w:customStyle="1" w:styleId="Nadpis7Char">
    <w:name w:val="Nadpis 7 Char"/>
    <w:basedOn w:val="Predvolenpsmoodseku"/>
    <w:link w:val="Nadpis7"/>
    <w:rsid w:val="00644123"/>
    <w:rPr>
      <w:b/>
      <w:bCs/>
      <w:sz w:val="28"/>
      <w:szCs w:val="24"/>
      <w:lang w:eastAsia="en-US"/>
    </w:rPr>
  </w:style>
  <w:style w:type="character" w:customStyle="1" w:styleId="Nadpis9Char">
    <w:name w:val="Nadpis 9 Char"/>
    <w:basedOn w:val="Predvolenpsmoodseku"/>
    <w:link w:val="Nadpis9"/>
    <w:rsid w:val="00644123"/>
    <w:rPr>
      <w:b/>
      <w:bCs/>
      <w:i/>
      <w:iCs/>
      <w:sz w:val="24"/>
      <w:szCs w:val="24"/>
      <w:lang w:eastAsia="en-US"/>
    </w:rPr>
  </w:style>
  <w:style w:type="paragraph" w:styleId="Zarkazkladnhotextu2">
    <w:name w:val="Body Text Indent 2"/>
    <w:basedOn w:val="Normlny"/>
    <w:link w:val="Zarkazkladnhotextu2Char"/>
    <w:rsid w:val="00644123"/>
    <w:pPr>
      <w:ind w:left="1474"/>
    </w:pPr>
    <w:rPr>
      <w:lang w:val="en-GB" w:eastAsia="en-US"/>
    </w:rPr>
  </w:style>
  <w:style w:type="character" w:customStyle="1" w:styleId="Zarkazkladnhotextu2Char">
    <w:name w:val="Zarážka základného textu 2 Char"/>
    <w:basedOn w:val="Predvolenpsmoodseku"/>
    <w:link w:val="Zarkazkladnhotextu2"/>
    <w:rsid w:val="00644123"/>
    <w:rPr>
      <w:sz w:val="24"/>
      <w:szCs w:val="24"/>
      <w:lang w:val="en-GB" w:eastAsia="en-US"/>
    </w:rPr>
  </w:style>
  <w:style w:type="paragraph" w:customStyle="1" w:styleId="p">
    <w:name w:val="p"/>
    <w:basedOn w:val="Normlny"/>
    <w:autoRedefine/>
    <w:rsid w:val="00644123"/>
    <w:pPr>
      <w:jc w:val="center"/>
    </w:pPr>
    <w:rPr>
      <w:sz w:val="20"/>
      <w:lang w:eastAsia="da-DK"/>
    </w:rPr>
  </w:style>
  <w:style w:type="paragraph" w:customStyle="1" w:styleId="Example">
    <w:name w:val="Example"/>
    <w:basedOn w:val="Normlny"/>
    <w:rsid w:val="00644123"/>
    <w:pPr>
      <w:tabs>
        <w:tab w:val="left" w:pos="426"/>
      </w:tabs>
    </w:pPr>
    <w:rPr>
      <w:rFonts w:ascii="Arial" w:hAnsi="Arial"/>
      <w:spacing w:val="-3"/>
      <w:sz w:val="20"/>
      <w:lang w:val="en-GB" w:eastAsia="en-US"/>
    </w:rPr>
  </w:style>
  <w:style w:type="paragraph" w:customStyle="1" w:styleId="Import11">
    <w:name w:val="Import 11"/>
    <w:rsid w:val="00644123"/>
    <w:pPr>
      <w:tabs>
        <w:tab w:val="left" w:pos="189"/>
        <w:tab w:val="left" w:pos="1197"/>
        <w:tab w:val="left" w:pos="1485"/>
        <w:tab w:val="left" w:pos="3357"/>
        <w:tab w:val="left" w:pos="4797"/>
        <w:tab w:val="left" w:pos="5085"/>
        <w:tab w:val="left" w:pos="6237"/>
        <w:tab w:val="left" w:pos="6525"/>
        <w:tab w:val="left" w:pos="7821"/>
      </w:tabs>
    </w:pPr>
    <w:rPr>
      <w:rFonts w:ascii="Avinion" w:hAnsi="Avinion"/>
      <w:sz w:val="24"/>
      <w:lang w:val="en-US" w:eastAsia="cs-CZ"/>
    </w:rPr>
  </w:style>
  <w:style w:type="paragraph" w:customStyle="1" w:styleId="Import13">
    <w:name w:val="Import 13"/>
    <w:rsid w:val="00644123"/>
    <w:pPr>
      <w:tabs>
        <w:tab w:val="left" w:pos="189"/>
        <w:tab w:val="left" w:pos="1197"/>
        <w:tab w:val="left" w:pos="1485"/>
        <w:tab w:val="left" w:pos="3357"/>
        <w:tab w:val="left" w:pos="4797"/>
        <w:tab w:val="left" w:pos="5085"/>
        <w:tab w:val="left" w:pos="6237"/>
        <w:tab w:val="left" w:pos="6525"/>
        <w:tab w:val="left" w:pos="7821"/>
      </w:tabs>
    </w:pPr>
    <w:rPr>
      <w:rFonts w:ascii="Avinion" w:hAnsi="Avinion"/>
      <w:sz w:val="24"/>
      <w:lang w:val="en-US" w:eastAsia="cs-CZ"/>
    </w:rPr>
  </w:style>
  <w:style w:type="paragraph" w:customStyle="1" w:styleId="Import42">
    <w:name w:val="Import 42"/>
    <w:rsid w:val="00644123"/>
    <w:pPr>
      <w:tabs>
        <w:tab w:val="left" w:pos="189"/>
        <w:tab w:val="left" w:pos="1197"/>
        <w:tab w:val="left" w:pos="1485"/>
        <w:tab w:val="left" w:pos="3357"/>
        <w:tab w:val="left" w:pos="4797"/>
        <w:tab w:val="left" w:pos="5085"/>
        <w:tab w:val="left" w:pos="6237"/>
        <w:tab w:val="left" w:pos="6525"/>
        <w:tab w:val="left" w:pos="7821"/>
      </w:tabs>
    </w:pPr>
    <w:rPr>
      <w:rFonts w:ascii="Avinion" w:hAnsi="Avinion"/>
      <w:sz w:val="24"/>
      <w:lang w:val="en-US" w:eastAsia="cs-CZ"/>
    </w:rPr>
  </w:style>
  <w:style w:type="paragraph" w:styleId="slovanzoznam2">
    <w:name w:val="List Number 2"/>
    <w:basedOn w:val="slovanzoznam"/>
    <w:next w:val="Zkladntext"/>
    <w:rsid w:val="00644123"/>
    <w:pPr>
      <w:numPr>
        <w:numId w:val="5"/>
      </w:numPr>
      <w:tabs>
        <w:tab w:val="clear" w:pos="643"/>
        <w:tab w:val="num" w:pos="360"/>
      </w:tabs>
      <w:ind w:left="360"/>
    </w:pPr>
    <w:rPr>
      <w:rFonts w:ascii="Arial" w:hAnsi="Arial"/>
      <w:sz w:val="24"/>
    </w:rPr>
  </w:style>
  <w:style w:type="paragraph" w:customStyle="1" w:styleId="misa1">
    <w:name w:val="misa1"/>
    <w:basedOn w:val="Normlny"/>
    <w:rsid w:val="00644123"/>
    <w:pPr>
      <w:numPr>
        <w:numId w:val="6"/>
      </w:numPr>
    </w:pPr>
    <w:rPr>
      <w:lang w:val="cs-CZ" w:eastAsia="cs-CZ"/>
    </w:rPr>
  </w:style>
  <w:style w:type="paragraph" w:customStyle="1" w:styleId="misa2">
    <w:name w:val="misa2"/>
    <w:basedOn w:val="Normlny"/>
    <w:rsid w:val="00644123"/>
    <w:pPr>
      <w:numPr>
        <w:ilvl w:val="1"/>
        <w:numId w:val="6"/>
      </w:numPr>
    </w:pPr>
    <w:rPr>
      <w:lang w:val="cs-CZ" w:eastAsia="cs-CZ"/>
    </w:rPr>
  </w:style>
  <w:style w:type="paragraph" w:customStyle="1" w:styleId="misa3">
    <w:name w:val="misa3"/>
    <w:basedOn w:val="Normlny"/>
    <w:rsid w:val="00644123"/>
    <w:pPr>
      <w:numPr>
        <w:ilvl w:val="2"/>
        <w:numId w:val="6"/>
      </w:numPr>
    </w:pPr>
    <w:rPr>
      <w:lang w:val="cs-CZ" w:eastAsia="cs-CZ"/>
    </w:rPr>
  </w:style>
  <w:style w:type="paragraph" w:styleId="Obyajntext">
    <w:name w:val="Plain Text"/>
    <w:basedOn w:val="Normlny"/>
    <w:link w:val="ObyajntextChar"/>
    <w:rsid w:val="00644123"/>
    <w:rPr>
      <w:rFonts w:ascii="Courier New" w:hAnsi="Courier New" w:cs="Courier New"/>
      <w:sz w:val="20"/>
      <w:szCs w:val="20"/>
      <w:lang w:val="cs-CZ" w:eastAsia="cs-CZ"/>
    </w:rPr>
  </w:style>
  <w:style w:type="character" w:customStyle="1" w:styleId="ObyajntextChar">
    <w:name w:val="Obyčajný text Char"/>
    <w:basedOn w:val="Predvolenpsmoodseku"/>
    <w:link w:val="Obyajntext"/>
    <w:rsid w:val="00644123"/>
    <w:rPr>
      <w:rFonts w:ascii="Courier New" w:hAnsi="Courier New" w:cs="Courier New"/>
      <w:lang w:val="cs-CZ" w:eastAsia="cs-CZ"/>
    </w:rPr>
  </w:style>
  <w:style w:type="paragraph" w:styleId="Zoznam">
    <w:name w:val="List"/>
    <w:basedOn w:val="Normlny"/>
    <w:rsid w:val="00644123"/>
    <w:pPr>
      <w:widowControl w:val="0"/>
      <w:tabs>
        <w:tab w:val="left" w:pos="0"/>
        <w:tab w:val="left" w:pos="992"/>
        <w:tab w:val="left" w:pos="1984"/>
        <w:tab w:val="left" w:pos="2976"/>
        <w:tab w:val="left" w:pos="3968"/>
        <w:tab w:val="left" w:pos="4960"/>
        <w:tab w:val="left" w:pos="5952"/>
        <w:tab w:val="left" w:pos="6944"/>
        <w:tab w:val="left" w:pos="7936"/>
        <w:tab w:val="left" w:pos="8928"/>
        <w:tab w:val="left" w:pos="9920"/>
        <w:tab w:val="left" w:pos="10912"/>
        <w:tab w:val="left" w:pos="11904"/>
        <w:tab w:val="left" w:pos="12896"/>
        <w:tab w:val="left" w:pos="13888"/>
        <w:tab w:val="left" w:pos="14880"/>
        <w:tab w:val="left" w:pos="15872"/>
        <w:tab w:val="left" w:pos="16864"/>
        <w:tab w:val="left" w:pos="17856"/>
        <w:tab w:val="left" w:pos="18848"/>
        <w:tab w:val="left" w:pos="19840"/>
        <w:tab w:val="left" w:pos="20832"/>
        <w:tab w:val="left" w:pos="21824"/>
        <w:tab w:val="left" w:pos="22816"/>
        <w:tab w:val="left" w:pos="23808"/>
        <w:tab w:val="left" w:pos="24800"/>
        <w:tab w:val="left" w:pos="25792"/>
        <w:tab w:val="left" w:pos="26784"/>
        <w:tab w:val="left" w:pos="27776"/>
        <w:tab w:val="left" w:pos="28768"/>
        <w:tab w:val="left" w:pos="29760"/>
        <w:tab w:val="left" w:pos="30752"/>
      </w:tabs>
      <w:spacing w:line="288" w:lineRule="auto"/>
      <w:ind w:left="283" w:hanging="283"/>
    </w:pPr>
    <w:rPr>
      <w:noProof/>
      <w:szCs w:val="20"/>
      <w:lang w:val="cs-CZ" w:eastAsia="cs-CZ"/>
    </w:rPr>
  </w:style>
  <w:style w:type="character" w:customStyle="1" w:styleId="Hypertextovprepojenie1">
    <w:name w:val="Hypertextové prepojenie1"/>
    <w:basedOn w:val="Predvolenpsmoodseku"/>
    <w:rsid w:val="00644123"/>
    <w:rPr>
      <w:color w:val="0000FF"/>
      <w:u w:val="single"/>
    </w:rPr>
  </w:style>
  <w:style w:type="paragraph" w:customStyle="1" w:styleId="paragraf0">
    <w:name w:val="paragraf"/>
    <w:basedOn w:val="Normlny"/>
    <w:rsid w:val="00644123"/>
    <w:pPr>
      <w:spacing w:before="120" w:after="120"/>
      <w:ind w:firstLine="567"/>
      <w:jc w:val="both"/>
    </w:pPr>
    <w:rPr>
      <w:lang w:val="cs-CZ" w:eastAsia="cs-CZ"/>
    </w:rPr>
  </w:style>
  <w:style w:type="paragraph" w:styleId="Popis">
    <w:name w:val="caption"/>
    <w:basedOn w:val="Normlny"/>
    <w:next w:val="Normlny"/>
    <w:qFormat/>
    <w:rsid w:val="00644123"/>
    <w:pPr>
      <w:tabs>
        <w:tab w:val="left" w:pos="450"/>
      </w:tabs>
      <w:spacing w:after="120"/>
      <w:jc w:val="both"/>
    </w:pPr>
    <w:rPr>
      <w:rFonts w:ascii="Arial" w:hAnsi="Arial"/>
      <w:szCs w:val="20"/>
    </w:rPr>
  </w:style>
  <w:style w:type="paragraph" w:styleId="Obsah2">
    <w:name w:val="toc 2"/>
    <w:basedOn w:val="Normlny"/>
    <w:next w:val="Normlny"/>
    <w:autoRedefine/>
    <w:rsid w:val="00644123"/>
    <w:pPr>
      <w:ind w:left="360" w:hanging="360"/>
      <w:jc w:val="both"/>
    </w:pPr>
    <w:rPr>
      <w:spacing w:val="-2"/>
    </w:rPr>
  </w:style>
  <w:style w:type="paragraph" w:customStyle="1" w:styleId="Zkladntext22">
    <w:name w:val="Základný text 22"/>
    <w:basedOn w:val="Normlny"/>
    <w:rsid w:val="00644123"/>
    <w:pPr>
      <w:overflowPunct w:val="0"/>
      <w:autoSpaceDE w:val="0"/>
      <w:autoSpaceDN w:val="0"/>
      <w:adjustRightInd w:val="0"/>
      <w:jc w:val="both"/>
      <w:textAlignment w:val="baseline"/>
    </w:pPr>
    <w:rPr>
      <w:sz w:val="22"/>
      <w:szCs w:val="20"/>
    </w:rPr>
  </w:style>
  <w:style w:type="paragraph" w:customStyle="1" w:styleId="pargraf">
    <w:name w:val="pargraf"/>
    <w:basedOn w:val="Normlny"/>
    <w:rsid w:val="00644123"/>
    <w:pPr>
      <w:spacing w:after="120"/>
      <w:ind w:firstLine="567"/>
      <w:jc w:val="both"/>
    </w:pPr>
    <w:rPr>
      <w:rFonts w:ascii="Verdana" w:hAnsi="Verdana"/>
      <w:sz w:val="20"/>
      <w:szCs w:val="20"/>
      <w:lang w:val="cs-CZ" w:eastAsia="cs-CZ"/>
    </w:rPr>
  </w:style>
  <w:style w:type="paragraph" w:customStyle="1" w:styleId="Zkladntext32">
    <w:name w:val="Základný text 32"/>
    <w:basedOn w:val="Normlny"/>
    <w:rsid w:val="00644123"/>
    <w:pPr>
      <w:jc w:val="both"/>
    </w:pPr>
    <w:rPr>
      <w:rFonts w:ascii="Arial" w:hAnsi="Arial"/>
      <w:lang w:val="cs-CZ" w:eastAsia="cs-CZ"/>
    </w:rPr>
  </w:style>
  <w:style w:type="character" w:styleId="PouitHypertextovPrepojenie">
    <w:name w:val="FollowedHyperlink"/>
    <w:basedOn w:val="Predvolenpsmoodseku"/>
    <w:rsid w:val="00644123"/>
    <w:rPr>
      <w:color w:val="800080"/>
      <w:u w:val="single"/>
    </w:rPr>
  </w:style>
  <w:style w:type="paragraph" w:styleId="Predmetkomentra">
    <w:name w:val="annotation subject"/>
    <w:basedOn w:val="Textkomentra"/>
    <w:next w:val="Textkomentra"/>
    <w:link w:val="PredmetkomentraChar"/>
    <w:semiHidden/>
    <w:rsid w:val="00644123"/>
    <w:rPr>
      <w:b/>
      <w:bCs/>
      <w:lang w:eastAsia="en-US"/>
    </w:rPr>
  </w:style>
  <w:style w:type="character" w:customStyle="1" w:styleId="PredmetkomentraChar">
    <w:name w:val="Predmet komentára Char"/>
    <w:basedOn w:val="TextkomentraChar"/>
    <w:link w:val="Predmetkomentra"/>
    <w:semiHidden/>
    <w:rsid w:val="00644123"/>
    <w:rPr>
      <w:b/>
      <w:bCs/>
      <w:lang w:eastAsia="en-US"/>
    </w:rPr>
  </w:style>
  <w:style w:type="paragraph" w:customStyle="1" w:styleId="Vysvtlivka">
    <w:name w:val="Vysvětlivka"/>
    <w:basedOn w:val="Normlny"/>
    <w:rsid w:val="00644123"/>
    <w:pPr>
      <w:widowControl w:val="0"/>
      <w:spacing w:line="200" w:lineRule="atLeast"/>
      <w:jc w:val="both"/>
    </w:pPr>
    <w:rPr>
      <w:sz w:val="20"/>
      <w:szCs w:val="20"/>
    </w:rPr>
  </w:style>
  <w:style w:type="character" w:customStyle="1" w:styleId="Zkladntext0">
    <w:name w:val="Základný text_"/>
    <w:basedOn w:val="Predvolenpsmoodseku"/>
    <w:link w:val="Zkladntext33"/>
    <w:rsid w:val="00D962D1"/>
    <w:rPr>
      <w:sz w:val="22"/>
      <w:szCs w:val="22"/>
      <w:shd w:val="clear" w:color="auto" w:fill="FFFFFF"/>
    </w:rPr>
  </w:style>
  <w:style w:type="paragraph" w:customStyle="1" w:styleId="Zkladntext33">
    <w:name w:val="Základný text3"/>
    <w:basedOn w:val="Normlny"/>
    <w:link w:val="Zkladntext0"/>
    <w:rsid w:val="00D962D1"/>
    <w:pPr>
      <w:shd w:val="clear" w:color="auto" w:fill="FFFFFF"/>
      <w:spacing w:before="60" w:after="1380" w:line="0" w:lineRule="atLeast"/>
      <w:ind w:hanging="1760"/>
      <w:jc w:val="center"/>
    </w:pPr>
    <w:rPr>
      <w:sz w:val="22"/>
      <w:szCs w:val="22"/>
    </w:rPr>
  </w:style>
  <w:style w:type="character" w:customStyle="1" w:styleId="Zhlavie3">
    <w:name w:val="Záhlavie #3_"/>
    <w:basedOn w:val="Predvolenpsmoodseku"/>
    <w:link w:val="Zhlavie30"/>
    <w:rsid w:val="00E16AE7"/>
    <w:rPr>
      <w:sz w:val="22"/>
      <w:szCs w:val="22"/>
      <w:shd w:val="clear" w:color="auto" w:fill="FFFFFF"/>
    </w:rPr>
  </w:style>
  <w:style w:type="paragraph" w:customStyle="1" w:styleId="Zhlavie30">
    <w:name w:val="Záhlavie #3"/>
    <w:basedOn w:val="Normlny"/>
    <w:link w:val="Zhlavie3"/>
    <w:rsid w:val="00E16AE7"/>
    <w:pPr>
      <w:shd w:val="clear" w:color="auto" w:fill="FFFFFF"/>
      <w:spacing w:before="540" w:after="360" w:line="0" w:lineRule="atLeast"/>
      <w:ind w:hanging="1760"/>
      <w:jc w:val="center"/>
      <w:outlineLvl w:val="2"/>
    </w:pPr>
    <w:rPr>
      <w:sz w:val="22"/>
      <w:szCs w:val="22"/>
    </w:rPr>
  </w:style>
  <w:style w:type="paragraph" w:customStyle="1" w:styleId="Obyajntext1">
    <w:name w:val="Obyčajný text1"/>
    <w:basedOn w:val="Normlny"/>
    <w:rsid w:val="00E16AE7"/>
    <w:pPr>
      <w:suppressAutoHyphens/>
    </w:pPr>
    <w:rPr>
      <w:rFonts w:ascii="Courier New" w:hAnsi="Courier New" w:cs="Courier New"/>
      <w:sz w:val="20"/>
      <w:szCs w:val="20"/>
      <w:lang w:val="cs-CZ" w:eastAsia="ar-SA"/>
    </w:rPr>
  </w:style>
  <w:style w:type="character" w:customStyle="1" w:styleId="ZkladntextTun">
    <w:name w:val="Základný text + Tučné"/>
    <w:basedOn w:val="Zkladntext0"/>
    <w:rsid w:val="005A196A"/>
    <w:rPr>
      <w:rFonts w:ascii="Times New Roman" w:eastAsia="Times New Roman" w:hAnsi="Times New Roman" w:cs="Times New Roman"/>
      <w:b/>
      <w:bCs/>
      <w:i w:val="0"/>
      <w:iCs w:val="0"/>
      <w:smallCaps w:val="0"/>
      <w:strike w:val="0"/>
      <w:spacing w:val="0"/>
      <w:sz w:val="22"/>
      <w:szCs w:val="22"/>
      <w:shd w:val="clear" w:color="auto" w:fill="FFFFFF"/>
    </w:rPr>
  </w:style>
  <w:style w:type="character" w:customStyle="1" w:styleId="Zkladntext23">
    <w:name w:val="Základný text2"/>
    <w:rsid w:val="00CB7E15"/>
    <w:rPr>
      <w:rFonts w:ascii="Times New Roman" w:eastAsia="Times New Roman" w:hAnsi="Times New Roman" w:cs="Times New Roman"/>
      <w:b w:val="0"/>
      <w:bCs w:val="0"/>
      <w:i w:val="0"/>
      <w:iCs w:val="0"/>
      <w:smallCaps w:val="0"/>
      <w:strike w:val="0"/>
      <w:spacing w:val="0"/>
      <w:sz w:val="22"/>
      <w:szCs w:val="22"/>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k-SK" w:eastAsia="sk-SK"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semiHidden="0" w:uiPriority="0" w:unhideWhenUsed="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endnote text" w:uiPriority="0"/>
    <w:lsdException w:name="List" w:uiPriority="0"/>
    <w:lsdException w:name="List Bullet" w:uiPriority="0"/>
    <w:lsdException w:name="List Number"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Plain Text" w:uiPriority="0"/>
    <w:lsdException w:name="annotation subject" w:uiPriority="0"/>
    <w:lsdException w:name="No List" w:uiPriority="0"/>
    <w:lsdException w:name="Table Grid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E7032D"/>
    <w:rPr>
      <w:sz w:val="24"/>
      <w:szCs w:val="24"/>
    </w:rPr>
  </w:style>
  <w:style w:type="paragraph" w:styleId="Nadpis1">
    <w:name w:val="heading 1"/>
    <w:basedOn w:val="Normlny"/>
    <w:next w:val="Normlny"/>
    <w:link w:val="Nadpis1Char"/>
    <w:qFormat/>
    <w:rsid w:val="005968F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y"/>
    <w:next w:val="Normlny"/>
    <w:link w:val="Nadpis2Char"/>
    <w:unhideWhenUsed/>
    <w:qFormat/>
    <w:rsid w:val="00252EA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y"/>
    <w:next w:val="Normlny"/>
    <w:link w:val="Nadpis3Char"/>
    <w:unhideWhenUsed/>
    <w:qFormat/>
    <w:rsid w:val="00252EAB"/>
    <w:pPr>
      <w:keepNext/>
      <w:keepLines/>
      <w:spacing w:before="200"/>
      <w:outlineLvl w:val="2"/>
    </w:pPr>
    <w:rPr>
      <w:rFonts w:asciiTheme="majorHAnsi" w:eastAsiaTheme="majorEastAsia" w:hAnsiTheme="majorHAnsi" w:cstheme="majorBidi"/>
      <w:b/>
      <w:bCs/>
      <w:color w:val="4F81BD" w:themeColor="accent1"/>
    </w:rPr>
  </w:style>
  <w:style w:type="paragraph" w:styleId="Nadpis4">
    <w:name w:val="heading 4"/>
    <w:basedOn w:val="Normlny"/>
    <w:next w:val="Normlny"/>
    <w:link w:val="Nadpis4Char"/>
    <w:unhideWhenUsed/>
    <w:qFormat/>
    <w:rsid w:val="00084379"/>
    <w:pPr>
      <w:keepNext/>
      <w:keepLines/>
      <w:spacing w:before="200"/>
      <w:outlineLvl w:val="3"/>
    </w:pPr>
    <w:rPr>
      <w:rFonts w:asciiTheme="majorHAnsi" w:eastAsiaTheme="majorEastAsia" w:hAnsiTheme="majorHAnsi" w:cstheme="majorBidi"/>
      <w:b/>
      <w:bCs/>
      <w:i/>
      <w:iCs/>
      <w:color w:val="4F81BD" w:themeColor="accent1"/>
    </w:rPr>
  </w:style>
  <w:style w:type="paragraph" w:styleId="Nadpis5">
    <w:name w:val="heading 5"/>
    <w:basedOn w:val="Normlny"/>
    <w:next w:val="Normlny"/>
    <w:link w:val="Nadpis5Char"/>
    <w:qFormat/>
    <w:rsid w:val="00A40EE7"/>
    <w:pPr>
      <w:keepNext/>
      <w:outlineLvl w:val="4"/>
    </w:pPr>
  </w:style>
  <w:style w:type="paragraph" w:styleId="Nadpis6">
    <w:name w:val="heading 6"/>
    <w:basedOn w:val="Normlny"/>
    <w:next w:val="Normlny"/>
    <w:link w:val="Nadpis6Char"/>
    <w:qFormat/>
    <w:rsid w:val="00644123"/>
    <w:pPr>
      <w:keepNext/>
      <w:outlineLvl w:val="5"/>
    </w:pPr>
    <w:rPr>
      <w:b/>
      <w:bCs/>
      <w:lang w:eastAsia="en-US"/>
    </w:rPr>
  </w:style>
  <w:style w:type="paragraph" w:styleId="Nadpis7">
    <w:name w:val="heading 7"/>
    <w:basedOn w:val="Normlny"/>
    <w:next w:val="Normlny"/>
    <w:link w:val="Nadpis7Char"/>
    <w:qFormat/>
    <w:rsid w:val="00644123"/>
    <w:pPr>
      <w:keepNext/>
      <w:jc w:val="both"/>
      <w:outlineLvl w:val="6"/>
    </w:pPr>
    <w:rPr>
      <w:b/>
      <w:bCs/>
      <w:sz w:val="28"/>
      <w:lang w:eastAsia="en-US"/>
    </w:rPr>
  </w:style>
  <w:style w:type="paragraph" w:styleId="Nadpis8">
    <w:name w:val="heading 8"/>
    <w:basedOn w:val="Normlny"/>
    <w:next w:val="Normlny"/>
    <w:link w:val="Nadpis8Char"/>
    <w:qFormat/>
    <w:rsid w:val="00225CEF"/>
    <w:pPr>
      <w:spacing w:before="240" w:after="60"/>
      <w:outlineLvl w:val="7"/>
    </w:pPr>
    <w:rPr>
      <w:i/>
      <w:iCs/>
      <w:lang w:eastAsia="en-US"/>
    </w:rPr>
  </w:style>
  <w:style w:type="paragraph" w:styleId="Nadpis9">
    <w:name w:val="heading 9"/>
    <w:basedOn w:val="Normlny"/>
    <w:next w:val="Normlny"/>
    <w:link w:val="Nadpis9Char"/>
    <w:qFormat/>
    <w:rsid w:val="00644123"/>
    <w:pPr>
      <w:keepNext/>
      <w:outlineLvl w:val="8"/>
    </w:pPr>
    <w:rPr>
      <w:b/>
      <w:bCs/>
      <w:i/>
      <w:iCs/>
      <w:lang w:eastAsia="en-US"/>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Zkladntext2">
    <w:name w:val="Body Text 2"/>
    <w:basedOn w:val="Normlny"/>
    <w:link w:val="Zkladntext2Char"/>
    <w:rsid w:val="00A40EE7"/>
    <w:pPr>
      <w:jc w:val="center"/>
    </w:pPr>
    <w:rPr>
      <w:b/>
      <w:bCs/>
      <w:lang w:eastAsia="en-US"/>
    </w:rPr>
  </w:style>
  <w:style w:type="paragraph" w:styleId="Pta">
    <w:name w:val="footer"/>
    <w:basedOn w:val="Normlny"/>
    <w:rsid w:val="00A40EE7"/>
    <w:pPr>
      <w:tabs>
        <w:tab w:val="center" w:pos="4536"/>
        <w:tab w:val="right" w:pos="9072"/>
      </w:tabs>
    </w:pPr>
  </w:style>
  <w:style w:type="character" w:styleId="slostrany">
    <w:name w:val="page number"/>
    <w:basedOn w:val="Predvolenpsmoodseku"/>
    <w:rsid w:val="00A40EE7"/>
  </w:style>
  <w:style w:type="paragraph" w:styleId="Textbubliny">
    <w:name w:val="Balloon Text"/>
    <w:basedOn w:val="Normlny"/>
    <w:semiHidden/>
    <w:rsid w:val="00A40EE7"/>
    <w:rPr>
      <w:rFonts w:ascii="Tahoma" w:hAnsi="Tahoma" w:cs="Tahoma"/>
      <w:sz w:val="16"/>
      <w:szCs w:val="16"/>
    </w:rPr>
  </w:style>
  <w:style w:type="paragraph" w:styleId="Zarkazkladnhotextu">
    <w:name w:val="Body Text Indent"/>
    <w:basedOn w:val="Normlny"/>
    <w:link w:val="ZarkazkladnhotextuChar"/>
    <w:rsid w:val="00A40EE7"/>
    <w:pPr>
      <w:ind w:firstLine="708"/>
      <w:jc w:val="both"/>
    </w:pPr>
  </w:style>
  <w:style w:type="paragraph" w:customStyle="1" w:styleId="Import24">
    <w:name w:val="Import 24"/>
    <w:rsid w:val="00A40EE7"/>
    <w:pPr>
      <w:tabs>
        <w:tab w:val="left" w:pos="4797"/>
      </w:tabs>
    </w:pPr>
    <w:rPr>
      <w:rFonts w:ascii="Avinion" w:hAnsi="Avinion"/>
      <w:sz w:val="24"/>
      <w:lang w:val="en-US" w:eastAsia="cs-CZ"/>
    </w:rPr>
  </w:style>
  <w:style w:type="paragraph" w:styleId="Hlavika">
    <w:name w:val="header"/>
    <w:aliases w:val=" Char,Char"/>
    <w:basedOn w:val="Normlny"/>
    <w:link w:val="HlavikaChar"/>
    <w:unhideWhenUsed/>
    <w:rsid w:val="00D62C70"/>
    <w:pPr>
      <w:tabs>
        <w:tab w:val="center" w:pos="4536"/>
        <w:tab w:val="right" w:pos="9072"/>
      </w:tabs>
    </w:pPr>
  </w:style>
  <w:style w:type="character" w:customStyle="1" w:styleId="HlavikaChar">
    <w:name w:val="Hlavička Char"/>
    <w:aliases w:val=" Char Char,Char Char"/>
    <w:basedOn w:val="Predvolenpsmoodseku"/>
    <w:link w:val="Hlavika"/>
    <w:rsid w:val="00D62C70"/>
    <w:rPr>
      <w:sz w:val="24"/>
      <w:szCs w:val="24"/>
    </w:rPr>
  </w:style>
  <w:style w:type="character" w:customStyle="1" w:styleId="Nadpis5Char">
    <w:name w:val="Nadpis 5 Char"/>
    <w:basedOn w:val="Predvolenpsmoodseku"/>
    <w:link w:val="Nadpis5"/>
    <w:rsid w:val="003D1F26"/>
    <w:rPr>
      <w:sz w:val="24"/>
      <w:szCs w:val="24"/>
    </w:rPr>
  </w:style>
  <w:style w:type="paragraph" w:customStyle="1" w:styleId="Import5">
    <w:name w:val="Import 5"/>
    <w:rsid w:val="003D1F26"/>
    <w:pPr>
      <w:tabs>
        <w:tab w:val="left" w:pos="189"/>
        <w:tab w:val="left" w:pos="1197"/>
        <w:tab w:val="left" w:pos="1485"/>
        <w:tab w:val="left" w:pos="3357"/>
        <w:tab w:val="left" w:pos="4797"/>
        <w:tab w:val="left" w:pos="5085"/>
        <w:tab w:val="left" w:pos="6237"/>
        <w:tab w:val="left" w:pos="6525"/>
        <w:tab w:val="left" w:pos="7821"/>
      </w:tabs>
    </w:pPr>
    <w:rPr>
      <w:rFonts w:ascii="Avinion" w:hAnsi="Avinion"/>
      <w:sz w:val="24"/>
      <w:lang w:val="en-US"/>
    </w:rPr>
  </w:style>
  <w:style w:type="paragraph" w:styleId="Nzov">
    <w:name w:val="Title"/>
    <w:basedOn w:val="Normlny"/>
    <w:link w:val="NzovChar"/>
    <w:uiPriority w:val="10"/>
    <w:qFormat/>
    <w:rsid w:val="003D1F26"/>
    <w:pPr>
      <w:ind w:left="-180"/>
      <w:jc w:val="center"/>
    </w:pPr>
    <w:rPr>
      <w:b/>
      <w:sz w:val="28"/>
      <w:lang w:eastAsia="en-US"/>
    </w:rPr>
  </w:style>
  <w:style w:type="character" w:customStyle="1" w:styleId="NzovChar">
    <w:name w:val="Názov Char"/>
    <w:basedOn w:val="Predvolenpsmoodseku"/>
    <w:link w:val="Nzov"/>
    <w:uiPriority w:val="10"/>
    <w:rsid w:val="003D1F26"/>
    <w:rPr>
      <w:b/>
      <w:sz w:val="28"/>
      <w:szCs w:val="24"/>
      <w:lang w:eastAsia="en-US"/>
    </w:rPr>
  </w:style>
  <w:style w:type="paragraph" w:customStyle="1" w:styleId="Odstavec1">
    <w:name w:val="Odstavec1"/>
    <w:basedOn w:val="Normlny"/>
    <w:rsid w:val="009F524E"/>
    <w:pPr>
      <w:spacing w:before="80"/>
      <w:jc w:val="both"/>
    </w:pPr>
    <w:rPr>
      <w:szCs w:val="20"/>
      <w:lang w:val="cs-CZ" w:eastAsia="cs-CZ"/>
    </w:rPr>
  </w:style>
  <w:style w:type="paragraph" w:customStyle="1" w:styleId="Paragraf">
    <w:name w:val="Paragraf"/>
    <w:basedOn w:val="Normlny"/>
    <w:rsid w:val="009F524E"/>
    <w:pPr>
      <w:spacing w:after="120"/>
      <w:jc w:val="both"/>
    </w:pPr>
    <w:rPr>
      <w:lang w:val="cs-CZ" w:eastAsia="cs-CZ"/>
    </w:rPr>
  </w:style>
  <w:style w:type="character" w:customStyle="1" w:styleId="ra">
    <w:name w:val="ra"/>
    <w:basedOn w:val="Predvolenpsmoodseku"/>
    <w:rsid w:val="002D0C75"/>
  </w:style>
  <w:style w:type="character" w:customStyle="1" w:styleId="Zkladntext2Char">
    <w:name w:val="Základný text 2 Char"/>
    <w:basedOn w:val="Predvolenpsmoodseku"/>
    <w:link w:val="Zkladntext2"/>
    <w:rsid w:val="00965DD6"/>
    <w:rPr>
      <w:b/>
      <w:bCs/>
      <w:sz w:val="24"/>
      <w:szCs w:val="24"/>
      <w:lang w:eastAsia="en-US"/>
    </w:rPr>
  </w:style>
  <w:style w:type="paragraph" w:styleId="Zoznamsodrkami">
    <w:name w:val="List Bullet"/>
    <w:basedOn w:val="Normlny"/>
    <w:rsid w:val="001B40DE"/>
    <w:pPr>
      <w:numPr>
        <w:numId w:val="1"/>
      </w:numPr>
      <w:contextualSpacing/>
    </w:pPr>
    <w:rPr>
      <w:sz w:val="20"/>
      <w:szCs w:val="20"/>
      <w:lang w:eastAsia="cs-CZ"/>
    </w:rPr>
  </w:style>
  <w:style w:type="paragraph" w:styleId="Odsekzoznamu">
    <w:name w:val="List Paragraph"/>
    <w:basedOn w:val="Normlny"/>
    <w:uiPriority w:val="34"/>
    <w:qFormat/>
    <w:rsid w:val="00E03EFB"/>
    <w:pPr>
      <w:ind w:left="720"/>
      <w:contextualSpacing/>
    </w:pPr>
  </w:style>
  <w:style w:type="paragraph" w:customStyle="1" w:styleId="Zkladntext21">
    <w:name w:val="Základný text 21"/>
    <w:basedOn w:val="Normlny"/>
    <w:rsid w:val="00AC5EF0"/>
    <w:pPr>
      <w:suppressAutoHyphens/>
    </w:pPr>
    <w:rPr>
      <w:bCs/>
      <w:i/>
      <w:iCs/>
      <w:lang w:eastAsia="ar-SA"/>
    </w:rPr>
  </w:style>
  <w:style w:type="table" w:styleId="Mriekatabuky">
    <w:name w:val="Table Grid"/>
    <w:basedOn w:val="Normlnatabuka"/>
    <w:rsid w:val="009E06A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adpis1Char">
    <w:name w:val="Nadpis 1 Char"/>
    <w:basedOn w:val="Predvolenpsmoodseku"/>
    <w:link w:val="Nadpis1"/>
    <w:uiPriority w:val="9"/>
    <w:rsid w:val="005968FD"/>
    <w:rPr>
      <w:rFonts w:asciiTheme="majorHAnsi" w:eastAsiaTheme="majorEastAsia" w:hAnsiTheme="majorHAnsi" w:cstheme="majorBidi"/>
      <w:b/>
      <w:bCs/>
      <w:color w:val="365F91" w:themeColor="accent1" w:themeShade="BF"/>
      <w:sz w:val="28"/>
      <w:szCs w:val="28"/>
    </w:rPr>
  </w:style>
  <w:style w:type="paragraph" w:styleId="Zkladntext3">
    <w:name w:val="Body Text 3"/>
    <w:aliases w:val="Základní text 3 Char Char"/>
    <w:basedOn w:val="Normlny"/>
    <w:link w:val="Zkladntext3Char"/>
    <w:unhideWhenUsed/>
    <w:rsid w:val="005968FD"/>
    <w:pPr>
      <w:spacing w:after="120"/>
    </w:pPr>
    <w:rPr>
      <w:sz w:val="16"/>
      <w:szCs w:val="16"/>
    </w:rPr>
  </w:style>
  <w:style w:type="character" w:customStyle="1" w:styleId="Zkladntext3Char">
    <w:name w:val="Základný text 3 Char"/>
    <w:aliases w:val="Základní text 3 Char Char Char"/>
    <w:basedOn w:val="Predvolenpsmoodseku"/>
    <w:link w:val="Zkladntext3"/>
    <w:rsid w:val="005968FD"/>
    <w:rPr>
      <w:sz w:val="16"/>
      <w:szCs w:val="16"/>
    </w:rPr>
  </w:style>
  <w:style w:type="paragraph" w:customStyle="1" w:styleId="Normln">
    <w:name w:val="Normální"/>
    <w:basedOn w:val="Normlny"/>
    <w:rsid w:val="005968FD"/>
    <w:pPr>
      <w:widowControl w:val="0"/>
    </w:pPr>
    <w:rPr>
      <w:szCs w:val="20"/>
    </w:rPr>
  </w:style>
  <w:style w:type="paragraph" w:customStyle="1" w:styleId="Zkladntext20">
    <w:name w:val="Základní text 2"/>
    <w:basedOn w:val="Normlny"/>
    <w:rsid w:val="005968FD"/>
    <w:pPr>
      <w:widowControl w:val="0"/>
    </w:pPr>
    <w:rPr>
      <w:b/>
      <w:bCs/>
      <w:sz w:val="20"/>
      <w:szCs w:val="20"/>
      <w:u w:val="single"/>
      <w:lang w:eastAsia="cs-CZ"/>
    </w:rPr>
  </w:style>
  <w:style w:type="paragraph" w:styleId="Zkladntext">
    <w:name w:val="Body Text"/>
    <w:aliases w:val="termo"/>
    <w:basedOn w:val="Normlny"/>
    <w:link w:val="ZkladntextChar"/>
    <w:unhideWhenUsed/>
    <w:rsid w:val="000C34C9"/>
    <w:pPr>
      <w:spacing w:after="120"/>
    </w:pPr>
  </w:style>
  <w:style w:type="character" w:customStyle="1" w:styleId="ZkladntextChar">
    <w:name w:val="Základný text Char"/>
    <w:aliases w:val="termo Char"/>
    <w:basedOn w:val="Predvolenpsmoodseku"/>
    <w:link w:val="Zkladntext"/>
    <w:rsid w:val="000C34C9"/>
    <w:rPr>
      <w:sz w:val="24"/>
      <w:szCs w:val="24"/>
    </w:rPr>
  </w:style>
  <w:style w:type="paragraph" w:styleId="Textkomentra">
    <w:name w:val="annotation text"/>
    <w:aliases w:val="Char3"/>
    <w:basedOn w:val="Normlny"/>
    <w:link w:val="TextkomentraChar"/>
    <w:unhideWhenUsed/>
    <w:rsid w:val="003E1A38"/>
    <w:rPr>
      <w:sz w:val="20"/>
      <w:szCs w:val="20"/>
    </w:rPr>
  </w:style>
  <w:style w:type="character" w:customStyle="1" w:styleId="TextkomentraChar">
    <w:name w:val="Text komentára Char"/>
    <w:aliases w:val="Char3 Char"/>
    <w:basedOn w:val="Predvolenpsmoodseku"/>
    <w:link w:val="Textkomentra"/>
    <w:rsid w:val="003E1A38"/>
  </w:style>
  <w:style w:type="paragraph" w:styleId="Textpoznmkypodiarou">
    <w:name w:val="footnote text"/>
    <w:basedOn w:val="Normlny"/>
    <w:link w:val="TextpoznmkypodiarouChar"/>
    <w:unhideWhenUsed/>
    <w:rsid w:val="00D22A04"/>
    <w:rPr>
      <w:sz w:val="20"/>
      <w:szCs w:val="20"/>
    </w:rPr>
  </w:style>
  <w:style w:type="character" w:customStyle="1" w:styleId="TextpoznmkypodiarouChar">
    <w:name w:val="Text poznámky pod čiarou Char"/>
    <w:basedOn w:val="Predvolenpsmoodseku"/>
    <w:link w:val="Textpoznmkypodiarou"/>
    <w:uiPriority w:val="99"/>
    <w:rsid w:val="00D22A04"/>
  </w:style>
  <w:style w:type="character" w:styleId="Odkaznapoznmkupodiarou">
    <w:name w:val="footnote reference"/>
    <w:rsid w:val="00D22A04"/>
    <w:rPr>
      <w:vertAlign w:val="superscript"/>
    </w:rPr>
  </w:style>
  <w:style w:type="paragraph" w:customStyle="1" w:styleId="Normal-textChar">
    <w:name w:val="Normal-text Char"/>
    <w:basedOn w:val="Normlny"/>
    <w:link w:val="Normal-textCharChar"/>
    <w:autoRedefine/>
    <w:rsid w:val="00FC01F2"/>
    <w:pPr>
      <w:keepNext/>
      <w:keepLines/>
      <w:spacing w:before="120" w:after="120"/>
      <w:ind w:right="57"/>
    </w:pPr>
    <w:rPr>
      <w:rFonts w:ascii="Arial" w:hAnsi="Arial" w:cs="Arial"/>
      <w:sz w:val="22"/>
      <w:szCs w:val="22"/>
      <w:lang w:eastAsia="cs-CZ"/>
    </w:rPr>
  </w:style>
  <w:style w:type="paragraph" w:customStyle="1" w:styleId="pkladyed">
    <w:name w:val="příklady šedě"/>
    <w:basedOn w:val="Normlny"/>
    <w:autoRedefine/>
    <w:rsid w:val="00FC01F2"/>
    <w:pPr>
      <w:jc w:val="center"/>
    </w:pPr>
    <w:rPr>
      <w:sz w:val="20"/>
      <w:szCs w:val="20"/>
    </w:rPr>
  </w:style>
  <w:style w:type="character" w:customStyle="1" w:styleId="Normal-textCharChar">
    <w:name w:val="Normal-text Char Char"/>
    <w:link w:val="Normal-textChar"/>
    <w:rsid w:val="00FC01F2"/>
    <w:rPr>
      <w:rFonts w:ascii="Arial" w:hAnsi="Arial" w:cs="Arial"/>
      <w:sz w:val="22"/>
      <w:szCs w:val="22"/>
      <w:lang w:eastAsia="cs-CZ"/>
    </w:rPr>
  </w:style>
  <w:style w:type="paragraph" w:customStyle="1" w:styleId="Normal-text">
    <w:name w:val="Normal-text"/>
    <w:basedOn w:val="Normlny"/>
    <w:link w:val="Normal-textChar1"/>
    <w:autoRedefine/>
    <w:rsid w:val="00FC01F2"/>
    <w:pPr>
      <w:keepNext/>
      <w:keepLines/>
      <w:ind w:left="57" w:right="57"/>
      <w:jc w:val="both"/>
    </w:pPr>
    <w:rPr>
      <w:rFonts w:ascii="Arial" w:hAnsi="Arial" w:cs="Arial"/>
      <w:iCs/>
      <w:sz w:val="22"/>
      <w:szCs w:val="22"/>
      <w:lang w:eastAsia="cs-CZ"/>
    </w:rPr>
  </w:style>
  <w:style w:type="character" w:customStyle="1" w:styleId="Normal-textChar1">
    <w:name w:val="Normal-text Char1"/>
    <w:link w:val="Normal-text"/>
    <w:rsid w:val="00FC01F2"/>
    <w:rPr>
      <w:rFonts w:ascii="Arial" w:hAnsi="Arial" w:cs="Arial"/>
      <w:iCs/>
      <w:sz w:val="22"/>
      <w:szCs w:val="22"/>
      <w:lang w:eastAsia="cs-CZ"/>
    </w:rPr>
  </w:style>
  <w:style w:type="paragraph" w:customStyle="1" w:styleId="Normaltab">
    <w:name w:val="Normal tab"/>
    <w:basedOn w:val="Normlny"/>
    <w:link w:val="NormaltabChar"/>
    <w:rsid w:val="00BE31C5"/>
    <w:pPr>
      <w:widowControl w:val="0"/>
      <w:ind w:left="57" w:right="57"/>
    </w:pPr>
    <w:rPr>
      <w:rFonts w:ascii="Arial" w:hAnsi="Arial" w:cs="Arial"/>
      <w:color w:val="000000"/>
      <w:sz w:val="22"/>
      <w:szCs w:val="22"/>
      <w:lang w:val="en-US" w:eastAsia="ar-SA"/>
    </w:rPr>
  </w:style>
  <w:style w:type="character" w:customStyle="1" w:styleId="NormaltabChar">
    <w:name w:val="Normal tab Char"/>
    <w:link w:val="Normaltab"/>
    <w:rsid w:val="00BE31C5"/>
    <w:rPr>
      <w:rFonts w:ascii="Arial" w:hAnsi="Arial" w:cs="Arial"/>
      <w:color w:val="000000"/>
      <w:sz w:val="22"/>
      <w:szCs w:val="22"/>
      <w:lang w:val="en-US" w:eastAsia="ar-SA"/>
    </w:rPr>
  </w:style>
  <w:style w:type="paragraph" w:styleId="Textvysvetlivky">
    <w:name w:val="endnote text"/>
    <w:basedOn w:val="Normlny"/>
    <w:link w:val="TextvysvetlivkyChar"/>
    <w:unhideWhenUsed/>
    <w:rsid w:val="008A74BE"/>
    <w:rPr>
      <w:rFonts w:asciiTheme="minorHAnsi" w:eastAsiaTheme="minorHAnsi" w:hAnsiTheme="minorHAnsi" w:cstheme="minorBidi"/>
      <w:sz w:val="20"/>
      <w:szCs w:val="20"/>
      <w:lang w:eastAsia="en-US"/>
    </w:rPr>
  </w:style>
  <w:style w:type="character" w:customStyle="1" w:styleId="TextvysvetlivkyChar">
    <w:name w:val="Text vysvetlivky Char"/>
    <w:basedOn w:val="Predvolenpsmoodseku"/>
    <w:link w:val="Textvysvetlivky"/>
    <w:rsid w:val="008A74BE"/>
    <w:rPr>
      <w:rFonts w:asciiTheme="minorHAnsi" w:eastAsiaTheme="minorHAnsi" w:hAnsiTheme="minorHAnsi" w:cstheme="minorBidi"/>
      <w:lang w:eastAsia="en-US"/>
    </w:rPr>
  </w:style>
  <w:style w:type="paragraph" w:customStyle="1" w:styleId="Textclanok">
    <w:name w:val="Text_clanok"/>
    <w:basedOn w:val="Normlny"/>
    <w:uiPriority w:val="99"/>
    <w:rsid w:val="007F656F"/>
    <w:pPr>
      <w:ind w:firstLine="709"/>
      <w:jc w:val="both"/>
    </w:pPr>
    <w:rPr>
      <w:rFonts w:ascii="Arial" w:hAnsi="Arial" w:cs="Arial"/>
      <w:lang w:eastAsia="cs-CZ"/>
    </w:rPr>
  </w:style>
  <w:style w:type="character" w:customStyle="1" w:styleId="ZarkazkladnhotextuChar">
    <w:name w:val="Zarážka základného textu Char"/>
    <w:basedOn w:val="Predvolenpsmoodseku"/>
    <w:link w:val="Zarkazkladnhotextu"/>
    <w:semiHidden/>
    <w:rsid w:val="00A50563"/>
    <w:rPr>
      <w:sz w:val="24"/>
      <w:szCs w:val="24"/>
    </w:rPr>
  </w:style>
  <w:style w:type="character" w:styleId="Odkaznakomentr">
    <w:name w:val="annotation reference"/>
    <w:rsid w:val="0071793B"/>
    <w:rPr>
      <w:sz w:val="16"/>
      <w:szCs w:val="16"/>
    </w:rPr>
  </w:style>
  <w:style w:type="paragraph" w:customStyle="1" w:styleId="Podnadpis1">
    <w:name w:val="Podnadpis 1"/>
    <w:next w:val="Normlny"/>
    <w:autoRedefine/>
    <w:rsid w:val="0071793B"/>
    <w:pPr>
      <w:numPr>
        <w:numId w:val="3"/>
      </w:numPr>
      <w:spacing w:before="240" w:after="120"/>
    </w:pPr>
    <w:rPr>
      <w:rFonts w:cs="Arial"/>
      <w:b/>
      <w:color w:val="000000"/>
      <w:sz w:val="24"/>
      <w:szCs w:val="24"/>
      <w:lang w:eastAsia="en-US"/>
    </w:rPr>
  </w:style>
  <w:style w:type="character" w:customStyle="1" w:styleId="Nadpis8Char">
    <w:name w:val="Nadpis 8 Char"/>
    <w:basedOn w:val="Predvolenpsmoodseku"/>
    <w:link w:val="Nadpis8"/>
    <w:rsid w:val="00225CEF"/>
    <w:rPr>
      <w:i/>
      <w:iCs/>
      <w:sz w:val="24"/>
      <w:szCs w:val="24"/>
      <w:lang w:eastAsia="en-US"/>
    </w:rPr>
  </w:style>
  <w:style w:type="paragraph" w:styleId="Oznaitext">
    <w:name w:val="Block Text"/>
    <w:basedOn w:val="Normlny"/>
    <w:rsid w:val="00225CEF"/>
    <w:pPr>
      <w:spacing w:before="57"/>
      <w:ind w:left="57" w:right="57" w:firstLine="210"/>
      <w:jc w:val="both"/>
    </w:pPr>
    <w:rPr>
      <w:color w:val="008000"/>
      <w:sz w:val="20"/>
      <w:szCs w:val="20"/>
    </w:rPr>
  </w:style>
  <w:style w:type="table" w:styleId="Mriekatabuky1">
    <w:name w:val="Table Grid 1"/>
    <w:basedOn w:val="Normlnatabuka"/>
    <w:rsid w:val="00225CEF"/>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Oznaitext1">
    <w:name w:val="Označiť text1"/>
    <w:basedOn w:val="Normlny"/>
    <w:rsid w:val="00420C58"/>
    <w:pPr>
      <w:suppressAutoHyphens/>
      <w:spacing w:before="57"/>
      <w:ind w:left="57" w:right="57" w:firstLine="210"/>
      <w:jc w:val="both"/>
    </w:pPr>
    <w:rPr>
      <w:color w:val="008000"/>
      <w:sz w:val="20"/>
      <w:szCs w:val="20"/>
      <w:lang w:eastAsia="ar-SA"/>
    </w:rPr>
  </w:style>
  <w:style w:type="character" w:customStyle="1" w:styleId="Nadpis2Char">
    <w:name w:val="Nadpis 2 Char"/>
    <w:basedOn w:val="Predvolenpsmoodseku"/>
    <w:link w:val="Nadpis2"/>
    <w:uiPriority w:val="9"/>
    <w:rsid w:val="00252EAB"/>
    <w:rPr>
      <w:rFonts w:asciiTheme="majorHAnsi" w:eastAsiaTheme="majorEastAsia" w:hAnsiTheme="majorHAnsi" w:cstheme="majorBidi"/>
      <w:b/>
      <w:bCs/>
      <w:color w:val="4F81BD" w:themeColor="accent1"/>
      <w:sz w:val="26"/>
      <w:szCs w:val="26"/>
    </w:rPr>
  </w:style>
  <w:style w:type="character" w:customStyle="1" w:styleId="Nadpis3Char">
    <w:name w:val="Nadpis 3 Char"/>
    <w:basedOn w:val="Predvolenpsmoodseku"/>
    <w:link w:val="Nadpis3"/>
    <w:uiPriority w:val="9"/>
    <w:semiHidden/>
    <w:rsid w:val="00252EAB"/>
    <w:rPr>
      <w:rFonts w:asciiTheme="majorHAnsi" w:eastAsiaTheme="majorEastAsia" w:hAnsiTheme="majorHAnsi" w:cstheme="majorBidi"/>
      <w:b/>
      <w:bCs/>
      <w:color w:val="4F81BD" w:themeColor="accent1"/>
      <w:sz w:val="24"/>
      <w:szCs w:val="24"/>
    </w:rPr>
  </w:style>
  <w:style w:type="character" w:customStyle="1" w:styleId="Nadpis4Char">
    <w:name w:val="Nadpis 4 Char"/>
    <w:basedOn w:val="Predvolenpsmoodseku"/>
    <w:link w:val="Nadpis4"/>
    <w:uiPriority w:val="9"/>
    <w:semiHidden/>
    <w:rsid w:val="00084379"/>
    <w:rPr>
      <w:rFonts w:asciiTheme="majorHAnsi" w:eastAsiaTheme="majorEastAsia" w:hAnsiTheme="majorHAnsi" w:cstheme="majorBidi"/>
      <w:b/>
      <w:bCs/>
      <w:i/>
      <w:iCs/>
      <w:color w:val="4F81BD" w:themeColor="accent1"/>
      <w:sz w:val="24"/>
      <w:szCs w:val="24"/>
    </w:rPr>
  </w:style>
  <w:style w:type="paragraph" w:customStyle="1" w:styleId="Normln0">
    <w:name w:val="Norm‡ln’"/>
    <w:rsid w:val="00084379"/>
    <w:rPr>
      <w:lang w:val="cs-CZ"/>
    </w:rPr>
  </w:style>
  <w:style w:type="paragraph" w:customStyle="1" w:styleId="Zkladntext30">
    <w:name w:val="Z‡kladn’ text 3"/>
    <w:basedOn w:val="Normln0"/>
    <w:rsid w:val="00084379"/>
    <w:pPr>
      <w:jc w:val="center"/>
    </w:pPr>
    <w:rPr>
      <w:sz w:val="24"/>
    </w:rPr>
  </w:style>
  <w:style w:type="character" w:customStyle="1" w:styleId="Zkladntext1">
    <w:name w:val="Základný text1"/>
    <w:rsid w:val="005E30C2"/>
    <w:rPr>
      <w:rFonts w:ascii="Times New Roman" w:eastAsia="Times New Roman" w:hAnsi="Times New Roman" w:cs="Times New Roman"/>
      <w:b w:val="0"/>
      <w:bCs w:val="0"/>
      <w:i w:val="0"/>
      <w:iCs w:val="0"/>
      <w:smallCaps w:val="0"/>
      <w:strike w:val="0"/>
      <w:color w:val="000000"/>
      <w:spacing w:val="0"/>
      <w:w w:val="100"/>
      <w:position w:val="0"/>
      <w:sz w:val="21"/>
      <w:szCs w:val="21"/>
      <w:u w:val="none"/>
      <w:lang w:val="sk-SK"/>
    </w:rPr>
  </w:style>
  <w:style w:type="character" w:customStyle="1" w:styleId="BodytextBold">
    <w:name w:val="Body text + Bold"/>
    <w:rsid w:val="005E30C2"/>
    <w:rPr>
      <w:rFonts w:ascii="Times New Roman" w:eastAsia="Times New Roman" w:hAnsi="Times New Roman" w:cs="Times New Roman"/>
      <w:b/>
      <w:bCs/>
      <w:i w:val="0"/>
      <w:iCs w:val="0"/>
      <w:smallCaps w:val="0"/>
      <w:strike w:val="0"/>
      <w:color w:val="000000"/>
      <w:spacing w:val="0"/>
      <w:w w:val="100"/>
      <w:position w:val="0"/>
      <w:sz w:val="21"/>
      <w:szCs w:val="21"/>
      <w:u w:val="none"/>
      <w:lang w:val="sk-SK"/>
    </w:rPr>
  </w:style>
  <w:style w:type="character" w:customStyle="1" w:styleId="Znakypropoznmkupodarou">
    <w:name w:val="Znaky pro poznámku pod čarou"/>
    <w:rsid w:val="00D50C55"/>
    <w:rPr>
      <w:vertAlign w:val="superscript"/>
    </w:rPr>
  </w:style>
  <w:style w:type="character" w:customStyle="1" w:styleId="Styl2CharChar">
    <w:name w:val="Styl2 Char Char"/>
    <w:rsid w:val="00D50C55"/>
    <w:rPr>
      <w:rFonts w:ascii="Arial" w:hAnsi="Arial" w:cs="Arial"/>
      <w:sz w:val="22"/>
      <w:szCs w:val="22"/>
      <w:lang w:val="pl-PL" w:eastAsia="ar-SA" w:bidi="ar-SA"/>
    </w:rPr>
  </w:style>
  <w:style w:type="paragraph" w:customStyle="1" w:styleId="Styl1">
    <w:name w:val="Styl1"/>
    <w:basedOn w:val="Normlny"/>
    <w:link w:val="Styl1Char"/>
    <w:rsid w:val="00D50C55"/>
    <w:pPr>
      <w:keepNext/>
      <w:keepLines/>
      <w:suppressLineNumbers/>
      <w:tabs>
        <w:tab w:val="left" w:pos="567"/>
        <w:tab w:val="left" w:pos="960"/>
      </w:tabs>
      <w:suppressAutoHyphens/>
      <w:ind w:left="960"/>
      <w:jc w:val="both"/>
    </w:pPr>
    <w:rPr>
      <w:i/>
      <w:color w:val="9954CC"/>
      <w:lang w:eastAsia="ar-SA"/>
    </w:rPr>
  </w:style>
  <w:style w:type="paragraph" w:customStyle="1" w:styleId="Styl2Char">
    <w:name w:val="Styl2 Char"/>
    <w:basedOn w:val="Nadpis3"/>
    <w:rsid w:val="00D50C55"/>
    <w:pPr>
      <w:tabs>
        <w:tab w:val="left" w:pos="265"/>
        <w:tab w:val="left" w:pos="360"/>
        <w:tab w:val="left" w:pos="567"/>
      </w:tabs>
      <w:suppressAutoHyphens/>
      <w:spacing w:before="0"/>
      <w:ind w:right="57"/>
      <w:jc w:val="both"/>
    </w:pPr>
    <w:rPr>
      <w:rFonts w:ascii="Arial" w:eastAsia="Times New Roman" w:hAnsi="Arial" w:cs="Arial"/>
      <w:b w:val="0"/>
      <w:bCs w:val="0"/>
      <w:color w:val="auto"/>
      <w:sz w:val="22"/>
      <w:szCs w:val="22"/>
      <w:lang w:val="pl-PL" w:eastAsia="ar-SA"/>
    </w:rPr>
  </w:style>
  <w:style w:type="character" w:styleId="Textzstupnhosymbolu">
    <w:name w:val="Placeholder Text"/>
    <w:basedOn w:val="Predvolenpsmoodseku"/>
    <w:uiPriority w:val="99"/>
    <w:semiHidden/>
    <w:rsid w:val="00A61EB2"/>
    <w:rPr>
      <w:color w:val="808080"/>
    </w:rPr>
  </w:style>
  <w:style w:type="paragraph" w:styleId="Normlnywebov">
    <w:name w:val="Normal (Web)"/>
    <w:basedOn w:val="Normlny"/>
    <w:uiPriority w:val="99"/>
    <w:unhideWhenUsed/>
    <w:rsid w:val="00B27B45"/>
    <w:pPr>
      <w:spacing w:before="100" w:beforeAutospacing="1" w:after="100" w:afterAutospacing="1"/>
    </w:pPr>
    <w:rPr>
      <w:rFonts w:eastAsiaTheme="minorEastAsia"/>
    </w:rPr>
  </w:style>
  <w:style w:type="paragraph" w:customStyle="1" w:styleId="Zkladntext31">
    <w:name w:val="Základný text 31"/>
    <w:basedOn w:val="Normlny"/>
    <w:locked/>
    <w:rsid w:val="00B11082"/>
    <w:pPr>
      <w:jc w:val="both"/>
    </w:pPr>
    <w:rPr>
      <w:szCs w:val="20"/>
      <w:lang w:eastAsia="cs-CZ"/>
    </w:rPr>
  </w:style>
  <w:style w:type="paragraph" w:customStyle="1" w:styleId="BodyText32">
    <w:name w:val="Body Text 32"/>
    <w:basedOn w:val="Normlny"/>
    <w:rsid w:val="00B11082"/>
    <w:pPr>
      <w:jc w:val="both"/>
    </w:pPr>
    <w:rPr>
      <w:rFonts w:ascii="Arial" w:hAnsi="Arial"/>
      <w:lang w:val="cs-CZ" w:eastAsia="cs-CZ"/>
    </w:rPr>
  </w:style>
  <w:style w:type="character" w:styleId="Siln">
    <w:name w:val="Strong"/>
    <w:basedOn w:val="Predvolenpsmoodseku"/>
    <w:qFormat/>
    <w:rsid w:val="006C6717"/>
    <w:rPr>
      <w:b/>
      <w:bCs/>
    </w:rPr>
  </w:style>
  <w:style w:type="character" w:customStyle="1" w:styleId="Bodytext2">
    <w:name w:val="Body text (2)_"/>
    <w:basedOn w:val="Predvolenpsmoodseku"/>
    <w:link w:val="Bodytext20"/>
    <w:rsid w:val="00775681"/>
    <w:rPr>
      <w:shd w:val="clear" w:color="auto" w:fill="FFFFFF"/>
    </w:rPr>
  </w:style>
  <w:style w:type="paragraph" w:customStyle="1" w:styleId="Bodytext20">
    <w:name w:val="Body text (2)"/>
    <w:basedOn w:val="Normlny"/>
    <w:link w:val="Bodytext2"/>
    <w:rsid w:val="00775681"/>
    <w:pPr>
      <w:widowControl w:val="0"/>
      <w:shd w:val="clear" w:color="auto" w:fill="FFFFFF"/>
      <w:spacing w:after="560" w:line="244" w:lineRule="exact"/>
      <w:ind w:hanging="1460"/>
      <w:jc w:val="center"/>
    </w:pPr>
    <w:rPr>
      <w:sz w:val="20"/>
      <w:szCs w:val="20"/>
    </w:rPr>
  </w:style>
  <w:style w:type="character" w:customStyle="1" w:styleId="Bodytext3">
    <w:name w:val="Body text (3)_"/>
    <w:basedOn w:val="Predvolenpsmoodseku"/>
    <w:link w:val="Bodytext30"/>
    <w:rsid w:val="00775681"/>
    <w:rPr>
      <w:b/>
      <w:bCs/>
      <w:shd w:val="clear" w:color="auto" w:fill="FFFFFF"/>
    </w:rPr>
  </w:style>
  <w:style w:type="paragraph" w:customStyle="1" w:styleId="Bodytext30">
    <w:name w:val="Body text (3)"/>
    <w:basedOn w:val="Normlny"/>
    <w:link w:val="Bodytext3"/>
    <w:rsid w:val="00775681"/>
    <w:pPr>
      <w:widowControl w:val="0"/>
      <w:shd w:val="clear" w:color="auto" w:fill="FFFFFF"/>
      <w:spacing w:line="259" w:lineRule="exact"/>
      <w:ind w:hanging="600"/>
      <w:jc w:val="both"/>
    </w:pPr>
    <w:rPr>
      <w:b/>
      <w:bCs/>
      <w:sz w:val="20"/>
      <w:szCs w:val="20"/>
    </w:rPr>
  </w:style>
  <w:style w:type="character" w:customStyle="1" w:styleId="Heading3">
    <w:name w:val="Heading #3_"/>
    <w:basedOn w:val="Predvolenpsmoodseku"/>
    <w:link w:val="Heading30"/>
    <w:rsid w:val="00E7032D"/>
    <w:rPr>
      <w:b/>
      <w:bCs/>
      <w:shd w:val="clear" w:color="auto" w:fill="FFFFFF"/>
    </w:rPr>
  </w:style>
  <w:style w:type="paragraph" w:customStyle="1" w:styleId="Heading30">
    <w:name w:val="Heading #3"/>
    <w:basedOn w:val="Normlny"/>
    <w:link w:val="Heading3"/>
    <w:rsid w:val="00E7032D"/>
    <w:pPr>
      <w:widowControl w:val="0"/>
      <w:shd w:val="clear" w:color="auto" w:fill="FFFFFF"/>
      <w:spacing w:before="260" w:after="260" w:line="244" w:lineRule="exact"/>
      <w:ind w:hanging="700"/>
      <w:jc w:val="center"/>
      <w:outlineLvl w:val="2"/>
    </w:pPr>
    <w:rPr>
      <w:b/>
      <w:bCs/>
      <w:sz w:val="20"/>
      <w:szCs w:val="20"/>
    </w:rPr>
  </w:style>
  <w:style w:type="character" w:customStyle="1" w:styleId="Bodytext2Nyala13pt">
    <w:name w:val="Body text (2) + Nyala;13 pt"/>
    <w:basedOn w:val="Bodytext2"/>
    <w:rsid w:val="00E7032D"/>
    <w:rPr>
      <w:rFonts w:ascii="Nyala" w:eastAsia="Nyala" w:hAnsi="Nyala" w:cs="Nyala"/>
      <w:b w:val="0"/>
      <w:bCs w:val="0"/>
      <w:i w:val="0"/>
      <w:iCs w:val="0"/>
      <w:smallCaps w:val="0"/>
      <w:strike w:val="0"/>
      <w:color w:val="000000"/>
      <w:spacing w:val="0"/>
      <w:w w:val="100"/>
      <w:position w:val="0"/>
      <w:sz w:val="26"/>
      <w:szCs w:val="26"/>
      <w:u w:val="none"/>
      <w:shd w:val="clear" w:color="auto" w:fill="FFFFFF"/>
      <w:lang w:val="sk-SK" w:eastAsia="sk-SK" w:bidi="sk-SK"/>
    </w:rPr>
  </w:style>
  <w:style w:type="character" w:customStyle="1" w:styleId="Tablecaption">
    <w:name w:val="Table caption"/>
    <w:basedOn w:val="Predvolenpsmoodseku"/>
    <w:rsid w:val="00E7032D"/>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sk-SK" w:eastAsia="sk-SK" w:bidi="sk-SK"/>
    </w:rPr>
  </w:style>
  <w:style w:type="character" w:customStyle="1" w:styleId="TablecaptionNyala13pt">
    <w:name w:val="Table caption + Nyala;13 pt"/>
    <w:basedOn w:val="Predvolenpsmoodseku"/>
    <w:rsid w:val="00E7032D"/>
    <w:rPr>
      <w:rFonts w:ascii="Nyala" w:eastAsia="Nyala" w:hAnsi="Nyala" w:cs="Nyala"/>
      <w:b w:val="0"/>
      <w:bCs w:val="0"/>
      <w:i w:val="0"/>
      <w:iCs w:val="0"/>
      <w:smallCaps w:val="0"/>
      <w:strike w:val="0"/>
      <w:color w:val="000000"/>
      <w:spacing w:val="0"/>
      <w:w w:val="100"/>
      <w:position w:val="0"/>
      <w:sz w:val="26"/>
      <w:szCs w:val="26"/>
      <w:u w:val="none"/>
      <w:lang w:val="sk-SK" w:eastAsia="sk-SK" w:bidi="sk-SK"/>
    </w:rPr>
  </w:style>
  <w:style w:type="character" w:customStyle="1" w:styleId="Styl1Char">
    <w:name w:val="Styl1 Char"/>
    <w:link w:val="Styl1"/>
    <w:rsid w:val="00261CBF"/>
    <w:rPr>
      <w:i/>
      <w:color w:val="9954CC"/>
      <w:sz w:val="24"/>
      <w:szCs w:val="24"/>
      <w:lang w:eastAsia="ar-SA"/>
    </w:rPr>
  </w:style>
  <w:style w:type="paragraph" w:customStyle="1" w:styleId="Default">
    <w:name w:val="Default"/>
    <w:rsid w:val="00572904"/>
    <w:pPr>
      <w:autoSpaceDE w:val="0"/>
      <w:autoSpaceDN w:val="0"/>
      <w:adjustRightInd w:val="0"/>
    </w:pPr>
    <w:rPr>
      <w:color w:val="000000"/>
      <w:sz w:val="24"/>
      <w:szCs w:val="24"/>
    </w:rPr>
  </w:style>
  <w:style w:type="paragraph" w:styleId="slovanzoznam">
    <w:name w:val="List Number"/>
    <w:basedOn w:val="Normlny"/>
    <w:rsid w:val="00572904"/>
    <w:pPr>
      <w:widowControl w:val="0"/>
      <w:tabs>
        <w:tab w:val="num" w:pos="360"/>
      </w:tabs>
      <w:ind w:left="360" w:hanging="360"/>
    </w:pPr>
    <w:rPr>
      <w:sz w:val="20"/>
      <w:szCs w:val="20"/>
    </w:rPr>
  </w:style>
  <w:style w:type="character" w:customStyle="1" w:styleId="normal-tabChar3">
    <w:name w:val="normal-tab Char3"/>
    <w:link w:val="normal-tab"/>
    <w:rsid w:val="00572904"/>
    <w:rPr>
      <w:rFonts w:ascii="Arial" w:hAnsi="Arial" w:cs="Arial"/>
      <w:bCs/>
      <w:sz w:val="22"/>
      <w:szCs w:val="22"/>
    </w:rPr>
  </w:style>
  <w:style w:type="paragraph" w:customStyle="1" w:styleId="normal-tab">
    <w:name w:val="normal-tab"/>
    <w:basedOn w:val="Normlny"/>
    <w:link w:val="normal-tabChar3"/>
    <w:autoRedefine/>
    <w:rsid w:val="00572904"/>
    <w:pPr>
      <w:keepNext/>
      <w:keepLines/>
      <w:tabs>
        <w:tab w:val="left" w:pos="2552"/>
      </w:tabs>
      <w:overflowPunct w:val="0"/>
      <w:autoSpaceDE w:val="0"/>
      <w:autoSpaceDN w:val="0"/>
      <w:adjustRightInd w:val="0"/>
      <w:ind w:right="57"/>
      <w:jc w:val="both"/>
      <w:textAlignment w:val="baseline"/>
    </w:pPr>
    <w:rPr>
      <w:rFonts w:ascii="Arial" w:hAnsi="Arial" w:cs="Arial"/>
      <w:bCs/>
      <w:sz w:val="22"/>
      <w:szCs w:val="22"/>
    </w:rPr>
  </w:style>
  <w:style w:type="character" w:styleId="Hypertextovprepojenie">
    <w:name w:val="Hyperlink"/>
    <w:basedOn w:val="Predvolenpsmoodseku"/>
    <w:unhideWhenUsed/>
    <w:rsid w:val="0027679A"/>
    <w:rPr>
      <w:color w:val="0000FF" w:themeColor="hyperlink"/>
      <w:u w:val="single"/>
    </w:rPr>
  </w:style>
  <w:style w:type="paragraph" w:styleId="Zarkazkladnhotextu3">
    <w:name w:val="Body Text Indent 3"/>
    <w:basedOn w:val="Normlny"/>
    <w:link w:val="Zarkazkladnhotextu3Char"/>
    <w:unhideWhenUsed/>
    <w:rsid w:val="00644123"/>
    <w:pPr>
      <w:spacing w:after="120"/>
      <w:ind w:left="283"/>
    </w:pPr>
    <w:rPr>
      <w:sz w:val="16"/>
      <w:szCs w:val="16"/>
    </w:rPr>
  </w:style>
  <w:style w:type="character" w:customStyle="1" w:styleId="Zarkazkladnhotextu3Char">
    <w:name w:val="Zarážka základného textu 3 Char"/>
    <w:basedOn w:val="Predvolenpsmoodseku"/>
    <w:link w:val="Zarkazkladnhotextu3"/>
    <w:uiPriority w:val="99"/>
    <w:semiHidden/>
    <w:rsid w:val="00644123"/>
    <w:rPr>
      <w:sz w:val="16"/>
      <w:szCs w:val="16"/>
    </w:rPr>
  </w:style>
  <w:style w:type="character" w:customStyle="1" w:styleId="Nadpis6Char">
    <w:name w:val="Nadpis 6 Char"/>
    <w:basedOn w:val="Predvolenpsmoodseku"/>
    <w:link w:val="Nadpis6"/>
    <w:rsid w:val="00644123"/>
    <w:rPr>
      <w:b/>
      <w:bCs/>
      <w:sz w:val="24"/>
      <w:szCs w:val="24"/>
      <w:lang w:eastAsia="en-US"/>
    </w:rPr>
  </w:style>
  <w:style w:type="character" w:customStyle="1" w:styleId="Nadpis7Char">
    <w:name w:val="Nadpis 7 Char"/>
    <w:basedOn w:val="Predvolenpsmoodseku"/>
    <w:link w:val="Nadpis7"/>
    <w:rsid w:val="00644123"/>
    <w:rPr>
      <w:b/>
      <w:bCs/>
      <w:sz w:val="28"/>
      <w:szCs w:val="24"/>
      <w:lang w:eastAsia="en-US"/>
    </w:rPr>
  </w:style>
  <w:style w:type="character" w:customStyle="1" w:styleId="Nadpis9Char">
    <w:name w:val="Nadpis 9 Char"/>
    <w:basedOn w:val="Predvolenpsmoodseku"/>
    <w:link w:val="Nadpis9"/>
    <w:rsid w:val="00644123"/>
    <w:rPr>
      <w:b/>
      <w:bCs/>
      <w:i/>
      <w:iCs/>
      <w:sz w:val="24"/>
      <w:szCs w:val="24"/>
      <w:lang w:eastAsia="en-US"/>
    </w:rPr>
  </w:style>
  <w:style w:type="paragraph" w:styleId="Zarkazkladnhotextu2">
    <w:name w:val="Body Text Indent 2"/>
    <w:basedOn w:val="Normlny"/>
    <w:link w:val="Zarkazkladnhotextu2Char"/>
    <w:rsid w:val="00644123"/>
    <w:pPr>
      <w:ind w:left="1474"/>
    </w:pPr>
    <w:rPr>
      <w:lang w:val="en-GB" w:eastAsia="en-US"/>
    </w:rPr>
  </w:style>
  <w:style w:type="character" w:customStyle="1" w:styleId="Zarkazkladnhotextu2Char">
    <w:name w:val="Zarážka základného textu 2 Char"/>
    <w:basedOn w:val="Predvolenpsmoodseku"/>
    <w:link w:val="Zarkazkladnhotextu2"/>
    <w:rsid w:val="00644123"/>
    <w:rPr>
      <w:sz w:val="24"/>
      <w:szCs w:val="24"/>
      <w:lang w:val="en-GB" w:eastAsia="en-US"/>
    </w:rPr>
  </w:style>
  <w:style w:type="paragraph" w:customStyle="1" w:styleId="p">
    <w:name w:val="p"/>
    <w:basedOn w:val="Normlny"/>
    <w:autoRedefine/>
    <w:rsid w:val="00644123"/>
    <w:pPr>
      <w:jc w:val="center"/>
    </w:pPr>
    <w:rPr>
      <w:sz w:val="20"/>
      <w:lang w:eastAsia="da-DK"/>
    </w:rPr>
  </w:style>
  <w:style w:type="paragraph" w:customStyle="1" w:styleId="Example">
    <w:name w:val="Example"/>
    <w:basedOn w:val="Normlny"/>
    <w:rsid w:val="00644123"/>
    <w:pPr>
      <w:tabs>
        <w:tab w:val="left" w:pos="426"/>
      </w:tabs>
    </w:pPr>
    <w:rPr>
      <w:rFonts w:ascii="Arial" w:hAnsi="Arial"/>
      <w:spacing w:val="-3"/>
      <w:sz w:val="20"/>
      <w:lang w:val="en-GB" w:eastAsia="en-US"/>
    </w:rPr>
  </w:style>
  <w:style w:type="paragraph" w:customStyle="1" w:styleId="Import11">
    <w:name w:val="Import 11"/>
    <w:rsid w:val="00644123"/>
    <w:pPr>
      <w:tabs>
        <w:tab w:val="left" w:pos="189"/>
        <w:tab w:val="left" w:pos="1197"/>
        <w:tab w:val="left" w:pos="1485"/>
        <w:tab w:val="left" w:pos="3357"/>
        <w:tab w:val="left" w:pos="4797"/>
        <w:tab w:val="left" w:pos="5085"/>
        <w:tab w:val="left" w:pos="6237"/>
        <w:tab w:val="left" w:pos="6525"/>
        <w:tab w:val="left" w:pos="7821"/>
      </w:tabs>
    </w:pPr>
    <w:rPr>
      <w:rFonts w:ascii="Avinion" w:hAnsi="Avinion"/>
      <w:sz w:val="24"/>
      <w:lang w:val="en-US" w:eastAsia="cs-CZ"/>
    </w:rPr>
  </w:style>
  <w:style w:type="paragraph" w:customStyle="1" w:styleId="Import13">
    <w:name w:val="Import 13"/>
    <w:rsid w:val="00644123"/>
    <w:pPr>
      <w:tabs>
        <w:tab w:val="left" w:pos="189"/>
        <w:tab w:val="left" w:pos="1197"/>
        <w:tab w:val="left" w:pos="1485"/>
        <w:tab w:val="left" w:pos="3357"/>
        <w:tab w:val="left" w:pos="4797"/>
        <w:tab w:val="left" w:pos="5085"/>
        <w:tab w:val="left" w:pos="6237"/>
        <w:tab w:val="left" w:pos="6525"/>
        <w:tab w:val="left" w:pos="7821"/>
      </w:tabs>
    </w:pPr>
    <w:rPr>
      <w:rFonts w:ascii="Avinion" w:hAnsi="Avinion"/>
      <w:sz w:val="24"/>
      <w:lang w:val="en-US" w:eastAsia="cs-CZ"/>
    </w:rPr>
  </w:style>
  <w:style w:type="paragraph" w:customStyle="1" w:styleId="Import42">
    <w:name w:val="Import 42"/>
    <w:rsid w:val="00644123"/>
    <w:pPr>
      <w:tabs>
        <w:tab w:val="left" w:pos="189"/>
        <w:tab w:val="left" w:pos="1197"/>
        <w:tab w:val="left" w:pos="1485"/>
        <w:tab w:val="left" w:pos="3357"/>
        <w:tab w:val="left" w:pos="4797"/>
        <w:tab w:val="left" w:pos="5085"/>
        <w:tab w:val="left" w:pos="6237"/>
        <w:tab w:val="left" w:pos="6525"/>
        <w:tab w:val="left" w:pos="7821"/>
      </w:tabs>
    </w:pPr>
    <w:rPr>
      <w:rFonts w:ascii="Avinion" w:hAnsi="Avinion"/>
      <w:sz w:val="24"/>
      <w:lang w:val="en-US" w:eastAsia="cs-CZ"/>
    </w:rPr>
  </w:style>
  <w:style w:type="paragraph" w:styleId="slovanzoznam2">
    <w:name w:val="List Number 2"/>
    <w:basedOn w:val="slovanzoznam"/>
    <w:next w:val="Zkladntext"/>
    <w:rsid w:val="00644123"/>
    <w:pPr>
      <w:numPr>
        <w:numId w:val="5"/>
      </w:numPr>
      <w:tabs>
        <w:tab w:val="clear" w:pos="643"/>
        <w:tab w:val="num" w:pos="360"/>
      </w:tabs>
      <w:ind w:left="360"/>
    </w:pPr>
    <w:rPr>
      <w:rFonts w:ascii="Arial" w:hAnsi="Arial"/>
      <w:sz w:val="24"/>
    </w:rPr>
  </w:style>
  <w:style w:type="paragraph" w:customStyle="1" w:styleId="misa1">
    <w:name w:val="misa1"/>
    <w:basedOn w:val="Normlny"/>
    <w:rsid w:val="00644123"/>
    <w:pPr>
      <w:numPr>
        <w:numId w:val="6"/>
      </w:numPr>
    </w:pPr>
    <w:rPr>
      <w:lang w:val="cs-CZ" w:eastAsia="cs-CZ"/>
    </w:rPr>
  </w:style>
  <w:style w:type="paragraph" w:customStyle="1" w:styleId="misa2">
    <w:name w:val="misa2"/>
    <w:basedOn w:val="Normlny"/>
    <w:rsid w:val="00644123"/>
    <w:pPr>
      <w:numPr>
        <w:ilvl w:val="1"/>
        <w:numId w:val="6"/>
      </w:numPr>
    </w:pPr>
    <w:rPr>
      <w:lang w:val="cs-CZ" w:eastAsia="cs-CZ"/>
    </w:rPr>
  </w:style>
  <w:style w:type="paragraph" w:customStyle="1" w:styleId="misa3">
    <w:name w:val="misa3"/>
    <w:basedOn w:val="Normlny"/>
    <w:rsid w:val="00644123"/>
    <w:pPr>
      <w:numPr>
        <w:ilvl w:val="2"/>
        <w:numId w:val="6"/>
      </w:numPr>
    </w:pPr>
    <w:rPr>
      <w:lang w:val="cs-CZ" w:eastAsia="cs-CZ"/>
    </w:rPr>
  </w:style>
  <w:style w:type="paragraph" w:styleId="Obyajntext">
    <w:name w:val="Plain Text"/>
    <w:basedOn w:val="Normlny"/>
    <w:link w:val="ObyajntextChar"/>
    <w:rsid w:val="00644123"/>
    <w:rPr>
      <w:rFonts w:ascii="Courier New" w:hAnsi="Courier New" w:cs="Courier New"/>
      <w:sz w:val="20"/>
      <w:szCs w:val="20"/>
      <w:lang w:val="cs-CZ" w:eastAsia="cs-CZ"/>
    </w:rPr>
  </w:style>
  <w:style w:type="character" w:customStyle="1" w:styleId="ObyajntextChar">
    <w:name w:val="Obyčajný text Char"/>
    <w:basedOn w:val="Predvolenpsmoodseku"/>
    <w:link w:val="Obyajntext"/>
    <w:rsid w:val="00644123"/>
    <w:rPr>
      <w:rFonts w:ascii="Courier New" w:hAnsi="Courier New" w:cs="Courier New"/>
      <w:lang w:val="cs-CZ" w:eastAsia="cs-CZ"/>
    </w:rPr>
  </w:style>
  <w:style w:type="paragraph" w:styleId="Zoznam">
    <w:name w:val="List"/>
    <w:basedOn w:val="Normlny"/>
    <w:rsid w:val="00644123"/>
    <w:pPr>
      <w:widowControl w:val="0"/>
      <w:tabs>
        <w:tab w:val="left" w:pos="0"/>
        <w:tab w:val="left" w:pos="992"/>
        <w:tab w:val="left" w:pos="1984"/>
        <w:tab w:val="left" w:pos="2976"/>
        <w:tab w:val="left" w:pos="3968"/>
        <w:tab w:val="left" w:pos="4960"/>
        <w:tab w:val="left" w:pos="5952"/>
        <w:tab w:val="left" w:pos="6944"/>
        <w:tab w:val="left" w:pos="7936"/>
        <w:tab w:val="left" w:pos="8928"/>
        <w:tab w:val="left" w:pos="9920"/>
        <w:tab w:val="left" w:pos="10912"/>
        <w:tab w:val="left" w:pos="11904"/>
        <w:tab w:val="left" w:pos="12896"/>
        <w:tab w:val="left" w:pos="13888"/>
        <w:tab w:val="left" w:pos="14880"/>
        <w:tab w:val="left" w:pos="15872"/>
        <w:tab w:val="left" w:pos="16864"/>
        <w:tab w:val="left" w:pos="17856"/>
        <w:tab w:val="left" w:pos="18848"/>
        <w:tab w:val="left" w:pos="19840"/>
        <w:tab w:val="left" w:pos="20832"/>
        <w:tab w:val="left" w:pos="21824"/>
        <w:tab w:val="left" w:pos="22816"/>
        <w:tab w:val="left" w:pos="23808"/>
        <w:tab w:val="left" w:pos="24800"/>
        <w:tab w:val="left" w:pos="25792"/>
        <w:tab w:val="left" w:pos="26784"/>
        <w:tab w:val="left" w:pos="27776"/>
        <w:tab w:val="left" w:pos="28768"/>
        <w:tab w:val="left" w:pos="29760"/>
        <w:tab w:val="left" w:pos="30752"/>
      </w:tabs>
      <w:spacing w:line="288" w:lineRule="auto"/>
      <w:ind w:left="283" w:hanging="283"/>
    </w:pPr>
    <w:rPr>
      <w:noProof/>
      <w:szCs w:val="20"/>
      <w:lang w:val="cs-CZ" w:eastAsia="cs-CZ"/>
    </w:rPr>
  </w:style>
  <w:style w:type="character" w:customStyle="1" w:styleId="Hypertextovprepojenie1">
    <w:name w:val="Hypertextové prepojenie1"/>
    <w:basedOn w:val="Predvolenpsmoodseku"/>
    <w:rsid w:val="00644123"/>
    <w:rPr>
      <w:color w:val="0000FF"/>
      <w:u w:val="single"/>
    </w:rPr>
  </w:style>
  <w:style w:type="paragraph" w:customStyle="1" w:styleId="paragraf0">
    <w:name w:val="paragraf"/>
    <w:basedOn w:val="Normlny"/>
    <w:rsid w:val="00644123"/>
    <w:pPr>
      <w:spacing w:before="120" w:after="120"/>
      <w:ind w:firstLine="567"/>
      <w:jc w:val="both"/>
    </w:pPr>
    <w:rPr>
      <w:lang w:val="cs-CZ" w:eastAsia="cs-CZ"/>
    </w:rPr>
  </w:style>
  <w:style w:type="paragraph" w:styleId="Popis">
    <w:name w:val="caption"/>
    <w:basedOn w:val="Normlny"/>
    <w:next w:val="Normlny"/>
    <w:qFormat/>
    <w:rsid w:val="00644123"/>
    <w:pPr>
      <w:tabs>
        <w:tab w:val="left" w:pos="450"/>
      </w:tabs>
      <w:spacing w:after="120"/>
      <w:jc w:val="both"/>
    </w:pPr>
    <w:rPr>
      <w:rFonts w:ascii="Arial" w:hAnsi="Arial"/>
      <w:szCs w:val="20"/>
    </w:rPr>
  </w:style>
  <w:style w:type="paragraph" w:styleId="Obsah2">
    <w:name w:val="toc 2"/>
    <w:basedOn w:val="Normlny"/>
    <w:next w:val="Normlny"/>
    <w:autoRedefine/>
    <w:rsid w:val="00644123"/>
    <w:pPr>
      <w:ind w:left="360" w:hanging="360"/>
      <w:jc w:val="both"/>
    </w:pPr>
    <w:rPr>
      <w:spacing w:val="-2"/>
    </w:rPr>
  </w:style>
  <w:style w:type="paragraph" w:customStyle="1" w:styleId="Zkladntext22">
    <w:name w:val="Základný text 22"/>
    <w:basedOn w:val="Normlny"/>
    <w:rsid w:val="00644123"/>
    <w:pPr>
      <w:overflowPunct w:val="0"/>
      <w:autoSpaceDE w:val="0"/>
      <w:autoSpaceDN w:val="0"/>
      <w:adjustRightInd w:val="0"/>
      <w:jc w:val="both"/>
      <w:textAlignment w:val="baseline"/>
    </w:pPr>
    <w:rPr>
      <w:sz w:val="22"/>
      <w:szCs w:val="20"/>
    </w:rPr>
  </w:style>
  <w:style w:type="paragraph" w:customStyle="1" w:styleId="pargraf">
    <w:name w:val="pargraf"/>
    <w:basedOn w:val="Normlny"/>
    <w:rsid w:val="00644123"/>
    <w:pPr>
      <w:spacing w:after="120"/>
      <w:ind w:firstLine="567"/>
      <w:jc w:val="both"/>
    </w:pPr>
    <w:rPr>
      <w:rFonts w:ascii="Verdana" w:hAnsi="Verdana"/>
      <w:sz w:val="20"/>
      <w:szCs w:val="20"/>
      <w:lang w:val="cs-CZ" w:eastAsia="cs-CZ"/>
    </w:rPr>
  </w:style>
  <w:style w:type="paragraph" w:customStyle="1" w:styleId="Zkladntext32">
    <w:name w:val="Základný text 32"/>
    <w:basedOn w:val="Normlny"/>
    <w:rsid w:val="00644123"/>
    <w:pPr>
      <w:jc w:val="both"/>
    </w:pPr>
    <w:rPr>
      <w:rFonts w:ascii="Arial" w:hAnsi="Arial"/>
      <w:lang w:val="cs-CZ" w:eastAsia="cs-CZ"/>
    </w:rPr>
  </w:style>
  <w:style w:type="character" w:styleId="PouitHypertextovPrepojenie">
    <w:name w:val="FollowedHyperlink"/>
    <w:basedOn w:val="Predvolenpsmoodseku"/>
    <w:rsid w:val="00644123"/>
    <w:rPr>
      <w:color w:val="800080"/>
      <w:u w:val="single"/>
    </w:rPr>
  </w:style>
  <w:style w:type="paragraph" w:styleId="Predmetkomentra">
    <w:name w:val="annotation subject"/>
    <w:basedOn w:val="Textkomentra"/>
    <w:next w:val="Textkomentra"/>
    <w:link w:val="PredmetkomentraChar"/>
    <w:semiHidden/>
    <w:rsid w:val="00644123"/>
    <w:rPr>
      <w:b/>
      <w:bCs/>
      <w:lang w:eastAsia="en-US"/>
    </w:rPr>
  </w:style>
  <w:style w:type="character" w:customStyle="1" w:styleId="PredmetkomentraChar">
    <w:name w:val="Predmet komentára Char"/>
    <w:basedOn w:val="TextkomentraChar"/>
    <w:link w:val="Predmetkomentra"/>
    <w:semiHidden/>
    <w:rsid w:val="00644123"/>
    <w:rPr>
      <w:b/>
      <w:bCs/>
      <w:lang w:eastAsia="en-US"/>
    </w:rPr>
  </w:style>
  <w:style w:type="paragraph" w:customStyle="1" w:styleId="Vysvtlivka">
    <w:name w:val="Vysvětlivka"/>
    <w:basedOn w:val="Normlny"/>
    <w:rsid w:val="00644123"/>
    <w:pPr>
      <w:widowControl w:val="0"/>
      <w:spacing w:line="200" w:lineRule="atLeast"/>
      <w:jc w:val="both"/>
    </w:pPr>
    <w:rPr>
      <w:sz w:val="20"/>
      <w:szCs w:val="20"/>
    </w:rPr>
  </w:style>
  <w:style w:type="character" w:customStyle="1" w:styleId="Zkladntext0">
    <w:name w:val="Základný text_"/>
    <w:basedOn w:val="Predvolenpsmoodseku"/>
    <w:link w:val="Zkladntext33"/>
    <w:rsid w:val="00D962D1"/>
    <w:rPr>
      <w:sz w:val="22"/>
      <w:szCs w:val="22"/>
      <w:shd w:val="clear" w:color="auto" w:fill="FFFFFF"/>
    </w:rPr>
  </w:style>
  <w:style w:type="paragraph" w:customStyle="1" w:styleId="Zkladntext33">
    <w:name w:val="Základný text3"/>
    <w:basedOn w:val="Normlny"/>
    <w:link w:val="Zkladntext0"/>
    <w:rsid w:val="00D962D1"/>
    <w:pPr>
      <w:shd w:val="clear" w:color="auto" w:fill="FFFFFF"/>
      <w:spacing w:before="60" w:after="1380" w:line="0" w:lineRule="atLeast"/>
      <w:ind w:hanging="1760"/>
      <w:jc w:val="center"/>
    </w:pPr>
    <w:rPr>
      <w:sz w:val="22"/>
      <w:szCs w:val="22"/>
    </w:rPr>
  </w:style>
  <w:style w:type="character" w:customStyle="1" w:styleId="Zhlavie3">
    <w:name w:val="Záhlavie #3_"/>
    <w:basedOn w:val="Predvolenpsmoodseku"/>
    <w:link w:val="Zhlavie30"/>
    <w:rsid w:val="00E16AE7"/>
    <w:rPr>
      <w:sz w:val="22"/>
      <w:szCs w:val="22"/>
      <w:shd w:val="clear" w:color="auto" w:fill="FFFFFF"/>
    </w:rPr>
  </w:style>
  <w:style w:type="paragraph" w:customStyle="1" w:styleId="Zhlavie30">
    <w:name w:val="Záhlavie #3"/>
    <w:basedOn w:val="Normlny"/>
    <w:link w:val="Zhlavie3"/>
    <w:rsid w:val="00E16AE7"/>
    <w:pPr>
      <w:shd w:val="clear" w:color="auto" w:fill="FFFFFF"/>
      <w:spacing w:before="540" w:after="360" w:line="0" w:lineRule="atLeast"/>
      <w:ind w:hanging="1760"/>
      <w:jc w:val="center"/>
      <w:outlineLvl w:val="2"/>
    </w:pPr>
    <w:rPr>
      <w:sz w:val="22"/>
      <w:szCs w:val="22"/>
    </w:rPr>
  </w:style>
  <w:style w:type="paragraph" w:customStyle="1" w:styleId="Obyajntext1">
    <w:name w:val="Obyčajný text1"/>
    <w:basedOn w:val="Normlny"/>
    <w:rsid w:val="00E16AE7"/>
    <w:pPr>
      <w:suppressAutoHyphens/>
    </w:pPr>
    <w:rPr>
      <w:rFonts w:ascii="Courier New" w:hAnsi="Courier New" w:cs="Courier New"/>
      <w:sz w:val="20"/>
      <w:szCs w:val="20"/>
      <w:lang w:val="cs-CZ" w:eastAsia="ar-SA"/>
    </w:rPr>
  </w:style>
  <w:style w:type="character" w:customStyle="1" w:styleId="ZkladntextTun">
    <w:name w:val="Základný text + Tučné"/>
    <w:basedOn w:val="Zkladntext0"/>
    <w:rsid w:val="005A196A"/>
    <w:rPr>
      <w:rFonts w:ascii="Times New Roman" w:eastAsia="Times New Roman" w:hAnsi="Times New Roman" w:cs="Times New Roman"/>
      <w:b/>
      <w:bCs/>
      <w:i w:val="0"/>
      <w:iCs w:val="0"/>
      <w:smallCaps w:val="0"/>
      <w:strike w:val="0"/>
      <w:spacing w:val="0"/>
      <w:sz w:val="22"/>
      <w:szCs w:val="22"/>
      <w:shd w:val="clear" w:color="auto" w:fill="FFFFFF"/>
    </w:rPr>
  </w:style>
  <w:style w:type="character" w:customStyle="1" w:styleId="Zkladntext23">
    <w:name w:val="Základný text2"/>
    <w:rsid w:val="00CB7E15"/>
    <w:rPr>
      <w:rFonts w:ascii="Times New Roman" w:eastAsia="Times New Roman" w:hAnsi="Times New Roman" w:cs="Times New Roman"/>
      <w:b w:val="0"/>
      <w:bCs w:val="0"/>
      <w:i w:val="0"/>
      <w:iCs w:val="0"/>
      <w:smallCaps w:val="0"/>
      <w:strike w:val="0"/>
      <w:spacing w:val="0"/>
      <w:sz w:val="22"/>
      <w:szCs w:val="2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291423">
      <w:bodyDiv w:val="1"/>
      <w:marLeft w:val="0"/>
      <w:marRight w:val="0"/>
      <w:marTop w:val="0"/>
      <w:marBottom w:val="0"/>
      <w:divBdr>
        <w:top w:val="none" w:sz="0" w:space="0" w:color="auto"/>
        <w:left w:val="none" w:sz="0" w:space="0" w:color="auto"/>
        <w:bottom w:val="none" w:sz="0" w:space="0" w:color="auto"/>
        <w:right w:val="none" w:sz="0" w:space="0" w:color="auto"/>
      </w:divBdr>
    </w:div>
    <w:div w:id="327952257">
      <w:bodyDiv w:val="1"/>
      <w:marLeft w:val="0"/>
      <w:marRight w:val="0"/>
      <w:marTop w:val="0"/>
      <w:marBottom w:val="0"/>
      <w:divBdr>
        <w:top w:val="none" w:sz="0" w:space="0" w:color="auto"/>
        <w:left w:val="none" w:sz="0" w:space="0" w:color="auto"/>
        <w:bottom w:val="none" w:sz="0" w:space="0" w:color="auto"/>
        <w:right w:val="none" w:sz="0" w:space="0" w:color="auto"/>
      </w:divBdr>
    </w:div>
    <w:div w:id="397704890">
      <w:bodyDiv w:val="1"/>
      <w:marLeft w:val="0"/>
      <w:marRight w:val="0"/>
      <w:marTop w:val="0"/>
      <w:marBottom w:val="0"/>
      <w:divBdr>
        <w:top w:val="none" w:sz="0" w:space="0" w:color="auto"/>
        <w:left w:val="none" w:sz="0" w:space="0" w:color="auto"/>
        <w:bottom w:val="none" w:sz="0" w:space="0" w:color="auto"/>
        <w:right w:val="none" w:sz="0" w:space="0" w:color="auto"/>
      </w:divBdr>
    </w:div>
    <w:div w:id="553741952">
      <w:bodyDiv w:val="1"/>
      <w:marLeft w:val="0"/>
      <w:marRight w:val="0"/>
      <w:marTop w:val="0"/>
      <w:marBottom w:val="0"/>
      <w:divBdr>
        <w:top w:val="none" w:sz="0" w:space="0" w:color="auto"/>
        <w:left w:val="none" w:sz="0" w:space="0" w:color="auto"/>
        <w:bottom w:val="none" w:sz="0" w:space="0" w:color="auto"/>
        <w:right w:val="none" w:sz="0" w:space="0" w:color="auto"/>
      </w:divBdr>
    </w:div>
    <w:div w:id="744954864">
      <w:bodyDiv w:val="1"/>
      <w:marLeft w:val="0"/>
      <w:marRight w:val="0"/>
      <w:marTop w:val="0"/>
      <w:marBottom w:val="0"/>
      <w:divBdr>
        <w:top w:val="none" w:sz="0" w:space="0" w:color="auto"/>
        <w:left w:val="none" w:sz="0" w:space="0" w:color="auto"/>
        <w:bottom w:val="none" w:sz="0" w:space="0" w:color="auto"/>
        <w:right w:val="none" w:sz="0" w:space="0" w:color="auto"/>
      </w:divBdr>
    </w:div>
    <w:div w:id="811287057">
      <w:bodyDiv w:val="1"/>
      <w:marLeft w:val="0"/>
      <w:marRight w:val="0"/>
      <w:marTop w:val="0"/>
      <w:marBottom w:val="0"/>
      <w:divBdr>
        <w:top w:val="none" w:sz="0" w:space="0" w:color="auto"/>
        <w:left w:val="none" w:sz="0" w:space="0" w:color="auto"/>
        <w:bottom w:val="none" w:sz="0" w:space="0" w:color="auto"/>
        <w:right w:val="none" w:sz="0" w:space="0" w:color="auto"/>
      </w:divBdr>
    </w:div>
    <w:div w:id="954749287">
      <w:bodyDiv w:val="1"/>
      <w:marLeft w:val="0"/>
      <w:marRight w:val="0"/>
      <w:marTop w:val="0"/>
      <w:marBottom w:val="0"/>
      <w:divBdr>
        <w:top w:val="none" w:sz="0" w:space="0" w:color="auto"/>
        <w:left w:val="none" w:sz="0" w:space="0" w:color="auto"/>
        <w:bottom w:val="none" w:sz="0" w:space="0" w:color="auto"/>
        <w:right w:val="none" w:sz="0" w:space="0" w:color="auto"/>
      </w:divBdr>
    </w:div>
    <w:div w:id="973144448">
      <w:bodyDiv w:val="1"/>
      <w:marLeft w:val="0"/>
      <w:marRight w:val="0"/>
      <w:marTop w:val="0"/>
      <w:marBottom w:val="0"/>
      <w:divBdr>
        <w:top w:val="none" w:sz="0" w:space="0" w:color="auto"/>
        <w:left w:val="none" w:sz="0" w:space="0" w:color="auto"/>
        <w:bottom w:val="none" w:sz="0" w:space="0" w:color="auto"/>
        <w:right w:val="none" w:sz="0" w:space="0" w:color="auto"/>
      </w:divBdr>
    </w:div>
    <w:div w:id="1028799367">
      <w:bodyDiv w:val="1"/>
      <w:marLeft w:val="0"/>
      <w:marRight w:val="0"/>
      <w:marTop w:val="0"/>
      <w:marBottom w:val="0"/>
      <w:divBdr>
        <w:top w:val="none" w:sz="0" w:space="0" w:color="auto"/>
        <w:left w:val="none" w:sz="0" w:space="0" w:color="auto"/>
        <w:bottom w:val="none" w:sz="0" w:space="0" w:color="auto"/>
        <w:right w:val="none" w:sz="0" w:space="0" w:color="auto"/>
      </w:divBdr>
    </w:div>
    <w:div w:id="1244487739">
      <w:bodyDiv w:val="1"/>
      <w:marLeft w:val="0"/>
      <w:marRight w:val="0"/>
      <w:marTop w:val="0"/>
      <w:marBottom w:val="0"/>
      <w:divBdr>
        <w:top w:val="none" w:sz="0" w:space="0" w:color="auto"/>
        <w:left w:val="none" w:sz="0" w:space="0" w:color="auto"/>
        <w:bottom w:val="none" w:sz="0" w:space="0" w:color="auto"/>
        <w:right w:val="none" w:sz="0" w:space="0" w:color="auto"/>
      </w:divBdr>
    </w:div>
    <w:div w:id="1768693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www.tuv-sud.sk/sk-sk"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3AED8E-9C5B-4078-AD42-1C5F62124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TotalTime>
  <Pages>1</Pages>
  <Words>10590</Words>
  <Characters>60369</Characters>
  <Application>Microsoft Office Word</Application>
  <DocSecurity>0</DocSecurity>
  <Lines>503</Lines>
  <Paragraphs>141</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70818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Vlacilova</dc:creator>
  <cp:lastModifiedBy>Sobolic Milan</cp:lastModifiedBy>
  <cp:revision>27</cp:revision>
  <cp:lastPrinted>2019-09-30T04:59:00Z</cp:lastPrinted>
  <dcterms:created xsi:type="dcterms:W3CDTF">2019-02-25T08:43:00Z</dcterms:created>
  <dcterms:modified xsi:type="dcterms:W3CDTF">2019-09-30T04:59:00Z</dcterms:modified>
</cp:coreProperties>
</file>